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65BA3" w14:textId="08801C5B" w:rsidR="009A2DB4" w:rsidRDefault="009A2DB4" w:rsidP="0017334D">
      <w:pPr>
        <w:outlineLvl w:val="2"/>
        <w:rPr>
          <w:rFonts w:ascii="Garamond" w:hAnsi="Garamond" w:cs="Garamond"/>
        </w:rPr>
      </w:pPr>
    </w:p>
    <w:p w14:paraId="5F7A80BE" w14:textId="077BE626" w:rsidR="00960BB0" w:rsidRPr="00BF4812" w:rsidRDefault="00372B71" w:rsidP="00090A7D">
      <w:pPr>
        <w:jc w:val="center"/>
        <w:rPr>
          <w:rFonts w:ascii="Calibri" w:hAnsi="Calibri" w:cs="Elephant"/>
          <w:b/>
          <w:color w:val="365F91"/>
          <w:sz w:val="28"/>
        </w:rPr>
      </w:pPr>
      <w:r w:rsidRPr="00372B71">
        <w:rPr>
          <w:rFonts w:ascii="Calibri" w:hAnsi="Calibri" w:cs="Elephant"/>
          <w:b/>
          <w:color w:val="365F91"/>
          <w:sz w:val="28"/>
        </w:rPr>
        <w:t>Clay Dunagan, MD, MS, Annual Patient Safety &amp; Quality Symposium</w:t>
      </w:r>
    </w:p>
    <w:p w14:paraId="0663D36C" w14:textId="7234A7C6" w:rsidR="005C154C" w:rsidRPr="00BF4812" w:rsidRDefault="009839C4" w:rsidP="009B0316">
      <w:pPr>
        <w:jc w:val="center"/>
        <w:rPr>
          <w:rFonts w:ascii="Calibri" w:eastAsia="Calibri" w:hAnsi="Calibri" w:cs="Garamond"/>
          <w:color w:val="000000"/>
          <w:kern w:val="28"/>
        </w:rPr>
      </w:pPr>
      <w:r w:rsidRPr="007946A7">
        <w:rPr>
          <w:rFonts w:ascii="Calibri" w:hAnsi="Calibri" w:cs="Elephant"/>
          <w:b/>
          <w:color w:val="365F91"/>
          <w:sz w:val="28"/>
        </w:rPr>
        <w:t>Poster</w:t>
      </w:r>
      <w:r w:rsidR="002F073F" w:rsidRPr="00BF4812">
        <w:rPr>
          <w:rFonts w:ascii="Calibri" w:hAnsi="Calibri" w:cs="Elephant"/>
          <w:b/>
          <w:color w:val="365F91"/>
          <w:sz w:val="28"/>
        </w:rPr>
        <w:t xml:space="preserve"> Instructions</w:t>
      </w:r>
    </w:p>
    <w:p w14:paraId="3EB288D0" w14:textId="3B8BF81E" w:rsidR="001A5057" w:rsidRPr="00723168" w:rsidRDefault="00CF22FF" w:rsidP="001A5057">
      <w:pPr>
        <w:autoSpaceDE w:val="0"/>
        <w:autoSpaceDN w:val="0"/>
        <w:adjustRightInd w:val="0"/>
        <w:rPr>
          <w:rFonts w:asciiTheme="minorHAnsi" w:eastAsia="Calibri" w:hAnsiTheme="minorHAnsi" w:cstheme="minorHAnsi"/>
          <w:b/>
          <w:kern w:val="28"/>
          <w:u w:val="single"/>
        </w:rPr>
      </w:pPr>
      <w:r w:rsidRPr="00723168">
        <w:rPr>
          <w:rFonts w:asciiTheme="minorHAnsi" w:eastAsia="Calibri" w:hAnsiTheme="minorHAnsi" w:cstheme="minorHAnsi"/>
          <w:b/>
          <w:kern w:val="28"/>
          <w:u w:val="single"/>
        </w:rPr>
        <w:t>CONSENT</w:t>
      </w:r>
      <w:r w:rsidR="000878AE" w:rsidRPr="00723168">
        <w:rPr>
          <w:rFonts w:asciiTheme="minorHAnsi" w:eastAsia="Calibri" w:hAnsiTheme="minorHAnsi" w:cstheme="minorHAnsi"/>
          <w:b/>
          <w:kern w:val="28"/>
          <w:u w:val="single"/>
        </w:rPr>
        <w:t>:</w:t>
      </w:r>
    </w:p>
    <w:p w14:paraId="5622C667" w14:textId="61766DBC" w:rsidR="00576128" w:rsidRPr="00723168" w:rsidRDefault="00687756" w:rsidP="001A5057">
      <w:pPr>
        <w:autoSpaceDE w:val="0"/>
        <w:autoSpaceDN w:val="0"/>
        <w:adjustRightInd w:val="0"/>
        <w:rPr>
          <w:rFonts w:asciiTheme="minorHAnsi" w:hAnsiTheme="minorHAnsi" w:cstheme="minorHAnsi"/>
        </w:rPr>
      </w:pPr>
      <w:r w:rsidRPr="00723168">
        <w:rPr>
          <w:rFonts w:asciiTheme="minorHAnsi" w:eastAsia="Calibri" w:hAnsiTheme="minorHAnsi" w:cstheme="minorHAnsi"/>
          <w:kern w:val="28"/>
        </w:rPr>
        <w:t xml:space="preserve">Abstracts </w:t>
      </w:r>
      <w:r w:rsidR="003D4767" w:rsidRPr="00723168">
        <w:rPr>
          <w:rFonts w:asciiTheme="minorHAnsi" w:eastAsia="Calibri" w:hAnsiTheme="minorHAnsi" w:cstheme="minorHAnsi"/>
          <w:kern w:val="28"/>
        </w:rPr>
        <w:t xml:space="preserve">are </w:t>
      </w:r>
      <w:r w:rsidRPr="00723168">
        <w:rPr>
          <w:rFonts w:asciiTheme="minorHAnsi" w:eastAsia="Calibri" w:hAnsiTheme="minorHAnsi" w:cstheme="minorHAnsi"/>
          <w:kern w:val="28"/>
        </w:rPr>
        <w:t xml:space="preserve">considered for submission even if submitted elsewhere </w:t>
      </w:r>
      <w:r w:rsidR="007946A7" w:rsidRPr="00723168">
        <w:rPr>
          <w:rFonts w:asciiTheme="minorHAnsi" w:eastAsia="Calibri" w:hAnsiTheme="minorHAnsi" w:cstheme="minorHAnsi"/>
          <w:kern w:val="28"/>
        </w:rPr>
        <w:t>previously or</w:t>
      </w:r>
      <w:r w:rsidRPr="00723168">
        <w:rPr>
          <w:rFonts w:asciiTheme="minorHAnsi" w:eastAsia="Calibri" w:hAnsiTheme="minorHAnsi" w:cstheme="minorHAnsi"/>
          <w:kern w:val="28"/>
        </w:rPr>
        <w:t xml:space="preserve"> </w:t>
      </w:r>
      <w:r w:rsidR="00BB1FEF" w:rsidRPr="00723168">
        <w:rPr>
          <w:rFonts w:asciiTheme="minorHAnsi" w:eastAsia="Calibri" w:hAnsiTheme="minorHAnsi" w:cstheme="minorHAnsi"/>
          <w:kern w:val="28"/>
        </w:rPr>
        <w:t xml:space="preserve">will be </w:t>
      </w:r>
      <w:r w:rsidRPr="00723168">
        <w:rPr>
          <w:rFonts w:asciiTheme="minorHAnsi" w:eastAsia="Calibri" w:hAnsiTheme="minorHAnsi" w:cstheme="minorHAnsi"/>
          <w:kern w:val="28"/>
        </w:rPr>
        <w:t>in the future.</w:t>
      </w:r>
      <w:r w:rsidRPr="00723168">
        <w:rPr>
          <w:rFonts w:asciiTheme="minorHAnsi" w:eastAsia="Calibri" w:hAnsiTheme="minorHAnsi" w:cstheme="minorHAnsi"/>
          <w:b/>
          <w:kern w:val="28"/>
        </w:rPr>
        <w:t xml:space="preserve">  </w:t>
      </w:r>
      <w:r w:rsidR="006804C2" w:rsidRPr="00723168">
        <w:rPr>
          <w:rFonts w:asciiTheme="minorHAnsi" w:eastAsia="Calibri" w:hAnsiTheme="minorHAnsi" w:cstheme="minorHAnsi"/>
          <w:bCs/>
          <w:kern w:val="28"/>
        </w:rPr>
        <w:t>A</w:t>
      </w:r>
      <w:r w:rsidR="001A5057" w:rsidRPr="00723168">
        <w:rPr>
          <w:rFonts w:asciiTheme="minorHAnsi" w:eastAsia="Calibri" w:hAnsiTheme="minorHAnsi" w:cstheme="minorHAnsi"/>
          <w:kern w:val="28"/>
        </w:rPr>
        <w:t>ll presenters are consenting</w:t>
      </w:r>
      <w:r w:rsidR="001A5057" w:rsidRPr="00723168">
        <w:rPr>
          <w:rFonts w:asciiTheme="minorHAnsi" w:eastAsia="Calibri" w:hAnsiTheme="minorHAnsi" w:cstheme="minorHAnsi"/>
          <w:b/>
          <w:kern w:val="28"/>
        </w:rPr>
        <w:t xml:space="preserve"> </w:t>
      </w:r>
      <w:r w:rsidR="001A5057" w:rsidRPr="00723168">
        <w:rPr>
          <w:rFonts w:asciiTheme="minorHAnsi" w:eastAsia="Calibri" w:hAnsiTheme="minorHAnsi" w:cstheme="minorHAnsi"/>
          <w:kern w:val="28"/>
        </w:rPr>
        <w:t xml:space="preserve">to allow their abstract to be posted in pdf format on Barnes-Jewish Hospital, St. Louis Children’s Hospital and Washington University School of Medicine </w:t>
      </w:r>
      <w:r w:rsidR="00197A4C" w:rsidRPr="00723168">
        <w:rPr>
          <w:rFonts w:asciiTheme="minorHAnsi" w:eastAsia="Calibri" w:hAnsiTheme="minorHAnsi" w:cstheme="minorHAnsi"/>
          <w:kern w:val="28"/>
        </w:rPr>
        <w:t>P</w:t>
      </w:r>
      <w:r w:rsidR="001A5057" w:rsidRPr="00723168">
        <w:rPr>
          <w:rFonts w:asciiTheme="minorHAnsi" w:eastAsia="Calibri" w:hAnsiTheme="minorHAnsi" w:cstheme="minorHAnsi"/>
          <w:kern w:val="28"/>
        </w:rPr>
        <w:t xml:space="preserve">atient </w:t>
      </w:r>
      <w:r w:rsidR="00197A4C" w:rsidRPr="00723168">
        <w:rPr>
          <w:rFonts w:asciiTheme="minorHAnsi" w:eastAsia="Calibri" w:hAnsiTheme="minorHAnsi" w:cstheme="minorHAnsi"/>
          <w:kern w:val="28"/>
        </w:rPr>
        <w:t>S</w:t>
      </w:r>
      <w:r w:rsidR="001A5057" w:rsidRPr="00723168">
        <w:rPr>
          <w:rFonts w:asciiTheme="minorHAnsi" w:eastAsia="Calibri" w:hAnsiTheme="minorHAnsi" w:cstheme="minorHAnsi"/>
          <w:kern w:val="28"/>
        </w:rPr>
        <w:t xml:space="preserve">afety </w:t>
      </w:r>
      <w:r w:rsidR="00B409A2" w:rsidRPr="00723168">
        <w:rPr>
          <w:rFonts w:asciiTheme="minorHAnsi" w:eastAsia="Calibri" w:hAnsiTheme="minorHAnsi" w:cstheme="minorHAnsi"/>
          <w:kern w:val="28"/>
        </w:rPr>
        <w:t xml:space="preserve">intranet </w:t>
      </w:r>
      <w:r w:rsidR="001A5057" w:rsidRPr="00723168">
        <w:rPr>
          <w:rFonts w:asciiTheme="minorHAnsi" w:eastAsia="Calibri" w:hAnsiTheme="minorHAnsi" w:cstheme="minorHAnsi"/>
          <w:kern w:val="28"/>
        </w:rPr>
        <w:t>web</w:t>
      </w:r>
      <w:r w:rsidR="00680188" w:rsidRPr="00723168">
        <w:rPr>
          <w:rFonts w:asciiTheme="minorHAnsi" w:eastAsia="Calibri" w:hAnsiTheme="minorHAnsi" w:cstheme="minorHAnsi"/>
          <w:kern w:val="28"/>
        </w:rPr>
        <w:t xml:space="preserve"> </w:t>
      </w:r>
      <w:r w:rsidR="002B281C" w:rsidRPr="00723168">
        <w:rPr>
          <w:rFonts w:asciiTheme="minorHAnsi" w:eastAsia="Calibri" w:hAnsiTheme="minorHAnsi" w:cstheme="minorHAnsi"/>
          <w:kern w:val="28"/>
        </w:rPr>
        <w:t>pages and/or the Symposium registration website.</w:t>
      </w:r>
      <w:r w:rsidR="0029369F" w:rsidRPr="00723168">
        <w:rPr>
          <w:rFonts w:asciiTheme="minorHAnsi" w:hAnsiTheme="minorHAnsi" w:cstheme="minorHAnsi"/>
        </w:rPr>
        <w:t xml:space="preserve"> </w:t>
      </w:r>
    </w:p>
    <w:p w14:paraId="2F80704D" w14:textId="7591223E" w:rsidR="00364329" w:rsidRPr="00723168" w:rsidRDefault="00364329" w:rsidP="001A5057">
      <w:pPr>
        <w:autoSpaceDE w:val="0"/>
        <w:autoSpaceDN w:val="0"/>
        <w:adjustRightInd w:val="0"/>
        <w:rPr>
          <w:rFonts w:asciiTheme="minorHAnsi" w:hAnsiTheme="minorHAnsi" w:cstheme="minorHAnsi"/>
        </w:rPr>
      </w:pPr>
    </w:p>
    <w:p w14:paraId="5BDBAACB" w14:textId="66AED782" w:rsidR="00364329" w:rsidRPr="00723168" w:rsidRDefault="00364329" w:rsidP="001A5057">
      <w:pPr>
        <w:autoSpaceDE w:val="0"/>
        <w:autoSpaceDN w:val="0"/>
        <w:adjustRightInd w:val="0"/>
        <w:rPr>
          <w:rFonts w:asciiTheme="minorHAnsi" w:hAnsiTheme="minorHAnsi" w:cstheme="minorHAnsi"/>
        </w:rPr>
      </w:pPr>
      <w:r w:rsidRPr="00723168">
        <w:rPr>
          <w:rFonts w:asciiTheme="minorHAnsi" w:hAnsiTheme="minorHAnsi" w:cstheme="minorHAnsi"/>
          <w:b/>
          <w:bCs/>
        </w:rPr>
        <w:t>By submitting an abstract, you understand and agree that you may be contacted by e-mail up to 2 weeks after the Symposium by interested readers/reviewers with questions or thoughts</w:t>
      </w:r>
      <w:r w:rsidR="00AC2F6C" w:rsidRPr="00723168">
        <w:rPr>
          <w:rFonts w:asciiTheme="minorHAnsi" w:hAnsiTheme="minorHAnsi" w:cstheme="minorHAnsi"/>
          <w:b/>
          <w:bCs/>
        </w:rPr>
        <w:t xml:space="preserve"> </w:t>
      </w:r>
      <w:r w:rsidR="00281972" w:rsidRPr="00723168">
        <w:rPr>
          <w:rFonts w:asciiTheme="minorHAnsi" w:hAnsiTheme="minorHAnsi" w:cstheme="minorHAnsi"/>
          <w:b/>
          <w:bCs/>
        </w:rPr>
        <w:t xml:space="preserve">Monday, </w:t>
      </w:r>
      <w:r w:rsidR="004160F7" w:rsidRPr="00723168">
        <w:rPr>
          <w:rFonts w:asciiTheme="minorHAnsi" w:hAnsiTheme="minorHAnsi" w:cstheme="minorHAnsi"/>
          <w:b/>
          <w:bCs/>
        </w:rPr>
        <w:t xml:space="preserve">March </w:t>
      </w:r>
      <w:r w:rsidR="00E27ABC">
        <w:rPr>
          <w:rFonts w:asciiTheme="minorHAnsi" w:hAnsiTheme="minorHAnsi" w:cstheme="minorHAnsi"/>
          <w:b/>
          <w:bCs/>
        </w:rPr>
        <w:t>9</w:t>
      </w:r>
      <w:r w:rsidR="001B5F6E" w:rsidRPr="00723168">
        <w:rPr>
          <w:rFonts w:asciiTheme="minorHAnsi" w:hAnsiTheme="minorHAnsi" w:cstheme="minorHAnsi"/>
          <w:b/>
          <w:bCs/>
        </w:rPr>
        <w:t xml:space="preserve">, </w:t>
      </w:r>
      <w:r w:rsidR="00F86B86" w:rsidRPr="00723168">
        <w:rPr>
          <w:rFonts w:asciiTheme="minorHAnsi" w:hAnsiTheme="minorHAnsi" w:cstheme="minorHAnsi"/>
          <w:b/>
          <w:bCs/>
        </w:rPr>
        <w:t>202</w:t>
      </w:r>
      <w:r w:rsidR="00E27ABC">
        <w:rPr>
          <w:rFonts w:asciiTheme="minorHAnsi" w:hAnsiTheme="minorHAnsi" w:cstheme="minorHAnsi"/>
          <w:b/>
          <w:bCs/>
        </w:rPr>
        <w:t>6</w:t>
      </w:r>
      <w:r w:rsidR="00F86B86" w:rsidRPr="00723168">
        <w:rPr>
          <w:rFonts w:asciiTheme="minorHAnsi" w:hAnsiTheme="minorHAnsi" w:cstheme="minorHAnsi"/>
          <w:b/>
          <w:bCs/>
        </w:rPr>
        <w:t xml:space="preserve"> </w:t>
      </w:r>
      <w:r w:rsidR="004160F7" w:rsidRPr="00723168">
        <w:rPr>
          <w:rFonts w:asciiTheme="minorHAnsi" w:hAnsiTheme="minorHAnsi" w:cstheme="minorHAnsi"/>
          <w:b/>
          <w:bCs/>
        </w:rPr>
        <w:t>- midnight,</w:t>
      </w:r>
      <w:r w:rsidR="00EB5E3B" w:rsidRPr="00723168">
        <w:rPr>
          <w:rFonts w:asciiTheme="minorHAnsi" w:hAnsiTheme="minorHAnsi" w:cstheme="minorHAnsi"/>
          <w:b/>
          <w:bCs/>
        </w:rPr>
        <w:t xml:space="preserve"> Tuesday,</w:t>
      </w:r>
      <w:r w:rsidR="004160F7" w:rsidRPr="00723168">
        <w:rPr>
          <w:rFonts w:asciiTheme="minorHAnsi" w:hAnsiTheme="minorHAnsi" w:cstheme="minorHAnsi"/>
          <w:b/>
          <w:bCs/>
        </w:rPr>
        <w:t xml:space="preserve"> March </w:t>
      </w:r>
      <w:r w:rsidR="002A638D">
        <w:rPr>
          <w:rFonts w:asciiTheme="minorHAnsi" w:hAnsiTheme="minorHAnsi" w:cstheme="minorHAnsi"/>
          <w:b/>
          <w:bCs/>
        </w:rPr>
        <w:t>24</w:t>
      </w:r>
      <w:r w:rsidR="00F86B86" w:rsidRPr="00723168">
        <w:rPr>
          <w:rFonts w:asciiTheme="minorHAnsi" w:hAnsiTheme="minorHAnsi" w:cstheme="minorHAnsi"/>
          <w:b/>
          <w:bCs/>
        </w:rPr>
        <w:t>, 202</w:t>
      </w:r>
      <w:r w:rsidR="002A638D">
        <w:rPr>
          <w:rFonts w:asciiTheme="minorHAnsi" w:hAnsiTheme="minorHAnsi" w:cstheme="minorHAnsi"/>
          <w:b/>
          <w:bCs/>
        </w:rPr>
        <w:t>6</w:t>
      </w:r>
      <w:r w:rsidRPr="00723168">
        <w:rPr>
          <w:rFonts w:asciiTheme="minorHAnsi" w:hAnsiTheme="minorHAnsi" w:cstheme="minorHAnsi"/>
        </w:rPr>
        <w:t>, and it is expected that you will make a reasonable effort to respond.</w:t>
      </w:r>
      <w:r w:rsidR="009839C4" w:rsidRPr="00723168">
        <w:rPr>
          <w:rFonts w:asciiTheme="minorHAnsi" w:hAnsiTheme="minorHAnsi" w:cstheme="minorHAnsi"/>
        </w:rPr>
        <w:t xml:space="preserve"> You will receive an email from </w:t>
      </w:r>
      <w:hyperlink r:id="rId11" w:history="1">
        <w:r w:rsidR="007946A7" w:rsidRPr="00723168">
          <w:rPr>
            <w:rStyle w:val="Hyperlink"/>
            <w:rFonts w:asciiTheme="minorHAnsi" w:hAnsiTheme="minorHAnsi" w:cstheme="minorHAnsi"/>
          </w:rPr>
          <w:t>bjc@confex.com</w:t>
        </w:r>
      </w:hyperlink>
      <w:r w:rsidR="00DA295A" w:rsidRPr="00723168">
        <w:rPr>
          <w:rFonts w:asciiTheme="minorHAnsi" w:hAnsiTheme="minorHAnsi" w:cstheme="minorHAnsi"/>
        </w:rPr>
        <w:t>.  Any questions and responses will be posted to the Symposium website and made viewable to the public.</w:t>
      </w:r>
    </w:p>
    <w:p w14:paraId="3F75F68B" w14:textId="77777777" w:rsidR="006C45B2" w:rsidRPr="00723168" w:rsidRDefault="006C45B2" w:rsidP="001A5057">
      <w:pPr>
        <w:autoSpaceDE w:val="0"/>
        <w:autoSpaceDN w:val="0"/>
        <w:adjustRightInd w:val="0"/>
        <w:rPr>
          <w:rFonts w:asciiTheme="minorHAnsi" w:hAnsiTheme="minorHAnsi" w:cstheme="minorHAnsi"/>
          <w:strike/>
        </w:rPr>
      </w:pPr>
    </w:p>
    <w:p w14:paraId="37707C5A" w14:textId="23D8EFED" w:rsidR="006C45B2" w:rsidRPr="00723168" w:rsidRDefault="006C45B2" w:rsidP="006C45B2">
      <w:pPr>
        <w:pStyle w:val="paragraph"/>
        <w:spacing w:before="0" w:beforeAutospacing="0" w:after="0" w:afterAutospacing="0"/>
        <w:textAlignment w:val="baseline"/>
        <w:rPr>
          <w:rFonts w:asciiTheme="minorHAnsi" w:hAnsiTheme="minorHAnsi" w:cstheme="minorHAnsi"/>
        </w:rPr>
      </w:pPr>
      <w:r w:rsidRPr="00723168">
        <w:rPr>
          <w:rStyle w:val="normaltextrun"/>
          <w:rFonts w:asciiTheme="minorHAnsi" w:hAnsiTheme="minorHAnsi" w:cstheme="minorHAnsi"/>
          <w:b/>
          <w:bCs/>
          <w:u w:val="single"/>
        </w:rPr>
        <w:t>By submitting an abstract, you are agreeing that you (or a member of your team) will be present at your poster at all times during the review sessions.  This year’s sessions will be: </w:t>
      </w:r>
      <w:r w:rsidRPr="00723168">
        <w:rPr>
          <w:rStyle w:val="eop"/>
          <w:rFonts w:asciiTheme="minorHAnsi" w:hAnsiTheme="minorHAnsi" w:cstheme="minorHAnsi"/>
        </w:rPr>
        <w:t> </w:t>
      </w:r>
    </w:p>
    <w:p w14:paraId="515FDE30" w14:textId="77777777" w:rsidR="003A5B09" w:rsidRPr="00723168" w:rsidRDefault="003A5B09" w:rsidP="006C45B2">
      <w:pPr>
        <w:pStyle w:val="paragraph"/>
        <w:spacing w:before="0" w:beforeAutospacing="0" w:after="0" w:afterAutospacing="0"/>
        <w:ind w:left="720"/>
        <w:textAlignment w:val="baseline"/>
        <w:rPr>
          <w:rFonts w:asciiTheme="minorHAnsi" w:hAnsiTheme="minorHAnsi" w:cstheme="minorHAnsi"/>
          <w:strike/>
          <w:noProof/>
        </w:rPr>
      </w:pPr>
    </w:p>
    <w:p w14:paraId="715F690D" w14:textId="1F9F33F9" w:rsidR="006C45B2" w:rsidRPr="00723168" w:rsidRDefault="00694E92" w:rsidP="006C45B2">
      <w:pPr>
        <w:pStyle w:val="paragraph"/>
        <w:spacing w:before="0" w:beforeAutospacing="0" w:after="0" w:afterAutospacing="0"/>
        <w:ind w:left="720"/>
        <w:textAlignment w:val="baseline"/>
        <w:rPr>
          <w:rFonts w:asciiTheme="minorHAnsi" w:hAnsiTheme="minorHAnsi" w:cstheme="minorHAnsi"/>
        </w:rPr>
      </w:pPr>
      <w:r>
        <w:rPr>
          <w:rStyle w:val="normaltextrun"/>
          <w:rFonts w:asciiTheme="minorHAnsi" w:hAnsiTheme="minorHAnsi" w:cstheme="minorHAnsi"/>
          <w:b/>
          <w:bCs/>
          <w:color w:val="FF0000"/>
          <w:u w:val="single"/>
        </w:rPr>
        <w:t>10:10</w:t>
      </w:r>
      <w:r w:rsidR="006C45B2" w:rsidRPr="00723168">
        <w:rPr>
          <w:rStyle w:val="normaltextrun"/>
          <w:rFonts w:asciiTheme="minorHAnsi" w:hAnsiTheme="minorHAnsi" w:cstheme="minorHAnsi"/>
          <w:b/>
          <w:bCs/>
          <w:color w:val="FF0000"/>
          <w:u w:val="single"/>
        </w:rPr>
        <w:t xml:space="preserve"> to </w:t>
      </w:r>
      <w:r w:rsidR="00644544">
        <w:rPr>
          <w:rStyle w:val="normaltextrun"/>
          <w:rFonts w:asciiTheme="minorHAnsi" w:hAnsiTheme="minorHAnsi" w:cstheme="minorHAnsi"/>
          <w:b/>
          <w:bCs/>
          <w:color w:val="FF0000"/>
          <w:u w:val="single"/>
        </w:rPr>
        <w:t>10</w:t>
      </w:r>
      <w:r w:rsidR="00FB47AE" w:rsidRPr="00723168">
        <w:rPr>
          <w:rStyle w:val="normaltextrun"/>
          <w:rFonts w:asciiTheme="minorHAnsi" w:hAnsiTheme="minorHAnsi" w:cstheme="minorHAnsi"/>
          <w:b/>
          <w:bCs/>
          <w:color w:val="FF0000"/>
          <w:u w:val="single"/>
        </w:rPr>
        <w:t>:5</w:t>
      </w:r>
      <w:r w:rsidR="00644544">
        <w:rPr>
          <w:rStyle w:val="normaltextrun"/>
          <w:rFonts w:asciiTheme="minorHAnsi" w:hAnsiTheme="minorHAnsi" w:cstheme="minorHAnsi"/>
          <w:b/>
          <w:bCs/>
          <w:color w:val="FF0000"/>
          <w:u w:val="single"/>
        </w:rPr>
        <w:t>0</w:t>
      </w:r>
      <w:r w:rsidR="006C45B2" w:rsidRPr="00723168">
        <w:rPr>
          <w:rStyle w:val="normaltextrun"/>
          <w:rFonts w:asciiTheme="minorHAnsi" w:hAnsiTheme="minorHAnsi" w:cstheme="minorHAnsi"/>
          <w:b/>
          <w:bCs/>
          <w:color w:val="FF0000"/>
          <w:u w:val="single"/>
        </w:rPr>
        <w:t xml:space="preserve"> (required)</w:t>
      </w:r>
      <w:r w:rsidR="006C45B2" w:rsidRPr="00723168">
        <w:rPr>
          <w:rStyle w:val="eop"/>
          <w:rFonts w:asciiTheme="minorHAnsi" w:hAnsiTheme="minorHAnsi" w:cstheme="minorHAnsi"/>
          <w:color w:val="FF0000"/>
        </w:rPr>
        <w:t> </w:t>
      </w:r>
    </w:p>
    <w:p w14:paraId="018DF690" w14:textId="2D691152" w:rsidR="00FB47AE" w:rsidRPr="00723168" w:rsidRDefault="000349E4" w:rsidP="006C45B2">
      <w:pPr>
        <w:pStyle w:val="paragraph"/>
        <w:spacing w:before="0" w:beforeAutospacing="0" w:after="0" w:afterAutospacing="0"/>
        <w:ind w:left="720"/>
        <w:textAlignment w:val="baseline"/>
        <w:rPr>
          <w:rStyle w:val="normaltextrun"/>
          <w:rFonts w:asciiTheme="minorHAnsi" w:hAnsiTheme="minorHAnsi" w:cstheme="minorHAnsi"/>
          <w:b/>
          <w:bCs/>
          <w:color w:val="FF0000"/>
          <w:u w:val="single"/>
        </w:rPr>
      </w:pPr>
      <w:r>
        <w:rPr>
          <w:rStyle w:val="normaltextrun"/>
          <w:rFonts w:asciiTheme="minorHAnsi" w:hAnsiTheme="minorHAnsi" w:cstheme="minorHAnsi"/>
          <w:b/>
          <w:bCs/>
          <w:color w:val="FF0000"/>
          <w:u w:val="single"/>
        </w:rPr>
        <w:t>11:50 to 12:50</w:t>
      </w:r>
      <w:r w:rsidR="006C45B2" w:rsidRPr="00723168">
        <w:rPr>
          <w:rStyle w:val="normaltextrun"/>
          <w:rFonts w:asciiTheme="minorHAnsi" w:hAnsiTheme="minorHAnsi" w:cstheme="minorHAnsi"/>
          <w:b/>
          <w:bCs/>
          <w:color w:val="FF0000"/>
          <w:u w:val="single"/>
        </w:rPr>
        <w:t xml:space="preserve"> (required</w:t>
      </w:r>
      <w:r w:rsidR="00A34675">
        <w:rPr>
          <w:rStyle w:val="normaltextrun"/>
          <w:rFonts w:asciiTheme="minorHAnsi" w:hAnsiTheme="minorHAnsi" w:cstheme="minorHAnsi"/>
          <w:b/>
          <w:bCs/>
          <w:color w:val="FF0000"/>
          <w:u w:val="single"/>
        </w:rPr>
        <w:t>)</w:t>
      </w:r>
    </w:p>
    <w:p w14:paraId="04485C6D" w14:textId="77777777" w:rsidR="00483F65" w:rsidRDefault="00483F65" w:rsidP="001A5057">
      <w:pPr>
        <w:autoSpaceDE w:val="0"/>
        <w:autoSpaceDN w:val="0"/>
        <w:adjustRightInd w:val="0"/>
        <w:rPr>
          <w:rFonts w:asciiTheme="minorHAnsi" w:hAnsiTheme="minorHAnsi" w:cstheme="minorHAnsi"/>
          <w:b/>
          <w:bCs/>
          <w:color w:val="FF0000"/>
        </w:rPr>
      </w:pPr>
    </w:p>
    <w:p w14:paraId="1DA54CDD" w14:textId="55359956" w:rsidR="008065DA" w:rsidRPr="0017334D" w:rsidRDefault="004053D4" w:rsidP="001A5057">
      <w:pPr>
        <w:autoSpaceDE w:val="0"/>
        <w:autoSpaceDN w:val="0"/>
        <w:adjustRightInd w:val="0"/>
        <w:rPr>
          <w:rFonts w:asciiTheme="minorHAnsi" w:eastAsia="Calibri" w:hAnsiTheme="minorHAnsi" w:cstheme="minorHAnsi"/>
          <w:b/>
          <w:bCs/>
          <w:color w:val="FF0000"/>
          <w:kern w:val="28"/>
        </w:rPr>
      </w:pPr>
      <w:r w:rsidRPr="0017334D">
        <w:rPr>
          <w:rFonts w:asciiTheme="minorHAnsi" w:hAnsiTheme="minorHAnsi" w:cstheme="minorHAnsi"/>
          <w:b/>
          <w:bCs/>
          <w:color w:val="FF0000"/>
        </w:rPr>
        <w:t xml:space="preserve">All </w:t>
      </w:r>
      <w:r w:rsidR="008F615C" w:rsidRPr="0017334D">
        <w:rPr>
          <w:rFonts w:asciiTheme="minorHAnsi" w:hAnsiTheme="minorHAnsi" w:cstheme="minorHAnsi"/>
          <w:b/>
          <w:bCs/>
          <w:color w:val="FF0000"/>
        </w:rPr>
        <w:t>accepted</w:t>
      </w:r>
      <w:r w:rsidRPr="0017334D">
        <w:rPr>
          <w:rFonts w:asciiTheme="minorHAnsi" w:hAnsiTheme="minorHAnsi" w:cstheme="minorHAnsi"/>
          <w:b/>
          <w:bCs/>
          <w:color w:val="FF0000"/>
        </w:rPr>
        <w:t xml:space="preserve"> abstracts (except those selected for oral presentation) are required to submit a digital poster</w:t>
      </w:r>
      <w:r w:rsidR="004160F7" w:rsidRPr="0017334D">
        <w:rPr>
          <w:rFonts w:asciiTheme="minorHAnsi" w:hAnsiTheme="minorHAnsi" w:cstheme="minorHAnsi"/>
          <w:b/>
          <w:bCs/>
          <w:color w:val="FF0000"/>
        </w:rPr>
        <w:t xml:space="preserve"> </w:t>
      </w:r>
      <w:r w:rsidR="00437B7E" w:rsidRPr="0017334D">
        <w:rPr>
          <w:rFonts w:asciiTheme="minorHAnsi" w:hAnsiTheme="minorHAnsi" w:cstheme="minorHAnsi"/>
          <w:b/>
          <w:bCs/>
          <w:color w:val="FF0000"/>
        </w:rPr>
        <w:t xml:space="preserve">and print </w:t>
      </w:r>
      <w:r w:rsidR="00892468" w:rsidRPr="0017334D">
        <w:rPr>
          <w:rFonts w:asciiTheme="minorHAnsi" w:hAnsiTheme="minorHAnsi" w:cstheme="minorHAnsi"/>
          <w:b/>
          <w:bCs/>
          <w:color w:val="FF0000"/>
        </w:rPr>
        <w:t>it</w:t>
      </w:r>
      <w:r w:rsidR="00437B7E" w:rsidRPr="0017334D">
        <w:rPr>
          <w:rFonts w:asciiTheme="minorHAnsi" w:hAnsiTheme="minorHAnsi" w:cstheme="minorHAnsi"/>
          <w:b/>
          <w:bCs/>
          <w:color w:val="FF0000"/>
        </w:rPr>
        <w:t xml:space="preserve"> for the abstract room</w:t>
      </w:r>
      <w:r w:rsidR="008F615C" w:rsidRPr="0017334D">
        <w:rPr>
          <w:rFonts w:asciiTheme="minorHAnsi" w:hAnsiTheme="minorHAnsi" w:cstheme="minorHAnsi"/>
          <w:b/>
          <w:bCs/>
          <w:color w:val="FF0000"/>
        </w:rPr>
        <w:t>.</w:t>
      </w:r>
    </w:p>
    <w:p w14:paraId="6437F09B" w14:textId="17749580" w:rsidR="00364329" w:rsidRPr="0017334D" w:rsidRDefault="00AC2F6C" w:rsidP="001A5057">
      <w:pPr>
        <w:autoSpaceDE w:val="0"/>
        <w:autoSpaceDN w:val="0"/>
        <w:adjustRightInd w:val="0"/>
        <w:rPr>
          <w:rFonts w:asciiTheme="minorHAnsi" w:eastAsia="Calibri" w:hAnsiTheme="minorHAnsi" w:cstheme="minorHAnsi"/>
          <w:b/>
          <w:kern w:val="28"/>
          <w:u w:val="single"/>
        </w:rPr>
      </w:pPr>
      <w:r w:rsidRPr="0017334D">
        <w:rPr>
          <w:rFonts w:asciiTheme="minorHAnsi" w:eastAsia="Calibri" w:hAnsiTheme="minorHAnsi" w:cstheme="minorHAnsi"/>
          <w:b/>
          <w:kern w:val="28"/>
          <w:u w:val="single"/>
        </w:rPr>
        <w:t xml:space="preserve"> </w:t>
      </w:r>
    </w:p>
    <w:p w14:paraId="52DE5F8D" w14:textId="77777777" w:rsidR="00B36200" w:rsidRPr="00605003" w:rsidRDefault="00B36200" w:rsidP="00B36200">
      <w:pPr>
        <w:autoSpaceDE w:val="0"/>
        <w:autoSpaceDN w:val="0"/>
        <w:adjustRightInd w:val="0"/>
        <w:rPr>
          <w:rFonts w:asciiTheme="minorHAnsi" w:eastAsia="Calibri" w:hAnsiTheme="minorHAnsi" w:cstheme="minorHAnsi"/>
          <w:b/>
          <w:bCs/>
          <w:kern w:val="28"/>
          <w:u w:val="single"/>
        </w:rPr>
      </w:pPr>
      <w:bookmarkStart w:id="0" w:name="_Hlk182379984"/>
      <w:r w:rsidRPr="00605003">
        <w:rPr>
          <w:rFonts w:asciiTheme="minorHAnsi" w:eastAsia="Calibri" w:hAnsiTheme="minorHAnsi" w:cstheme="minorHAnsi"/>
          <w:b/>
          <w:bCs/>
          <w:kern w:val="28"/>
          <w:u w:val="single"/>
        </w:rPr>
        <w:t>Abstract/Text Guidelines:</w:t>
      </w:r>
    </w:p>
    <w:p w14:paraId="3804924B" w14:textId="77777777" w:rsidR="00B36200" w:rsidRPr="00605003" w:rsidRDefault="00B36200" w:rsidP="00B36200">
      <w:pPr>
        <w:numPr>
          <w:ilvl w:val="0"/>
          <w:numId w:val="24"/>
        </w:numPr>
        <w:shd w:val="clear" w:color="auto" w:fill="FFFFFF"/>
        <w:ind w:left="1080"/>
        <w:rPr>
          <w:rFonts w:asciiTheme="minorHAnsi" w:hAnsiTheme="minorHAnsi" w:cstheme="minorHAnsi"/>
          <w:color w:val="000000"/>
        </w:rPr>
      </w:pPr>
      <w:r w:rsidRPr="00605003">
        <w:rPr>
          <w:rFonts w:asciiTheme="minorHAnsi" w:hAnsiTheme="minorHAnsi" w:cstheme="minorHAnsi"/>
          <w:color w:val="000000"/>
        </w:rPr>
        <w:t xml:space="preserve">The abstract is limited to </w:t>
      </w:r>
      <w:r w:rsidRPr="00605003">
        <w:rPr>
          <w:rFonts w:asciiTheme="minorHAnsi" w:hAnsiTheme="minorHAnsi" w:cstheme="minorHAnsi"/>
          <w:b/>
          <w:bCs/>
          <w:color w:val="FF0000"/>
          <w:u w:val="single"/>
        </w:rPr>
        <w:t>400 words</w:t>
      </w:r>
      <w:r w:rsidRPr="00605003">
        <w:rPr>
          <w:rFonts w:asciiTheme="minorHAnsi" w:hAnsiTheme="minorHAnsi" w:cstheme="minorHAnsi"/>
          <w:color w:val="000000"/>
        </w:rPr>
        <w:t>.</w:t>
      </w:r>
    </w:p>
    <w:p w14:paraId="3F5AD3BB" w14:textId="0E301F4B" w:rsidR="00D57F28" w:rsidRPr="00605003" w:rsidRDefault="00D57F28" w:rsidP="00D57F28">
      <w:pPr>
        <w:numPr>
          <w:ilvl w:val="0"/>
          <w:numId w:val="24"/>
        </w:numPr>
        <w:shd w:val="clear" w:color="auto" w:fill="FFFFFF"/>
        <w:ind w:left="1080"/>
        <w:rPr>
          <w:rFonts w:asciiTheme="minorHAnsi" w:hAnsiTheme="minorHAnsi" w:cstheme="minorHAnsi"/>
          <w:color w:val="000000"/>
        </w:rPr>
      </w:pPr>
      <w:r w:rsidRPr="00605003">
        <w:rPr>
          <w:rFonts w:asciiTheme="minorHAnsi" w:hAnsiTheme="minorHAnsi" w:cstheme="minorHAnsi"/>
          <w:color w:val="000000"/>
        </w:rPr>
        <w:t>To</w:t>
      </w:r>
      <w:r w:rsidR="0048444F" w:rsidRPr="00605003">
        <w:rPr>
          <w:rFonts w:asciiTheme="minorHAnsi" w:hAnsiTheme="minorHAnsi" w:cstheme="minorHAnsi"/>
          <w:color w:val="000000"/>
        </w:rPr>
        <w:t xml:space="preserve"> upload an attachment (one (1) figure or table</w:t>
      </w:r>
      <w:r w:rsidRPr="00605003">
        <w:rPr>
          <w:rFonts w:asciiTheme="minorHAnsi" w:hAnsiTheme="minorHAnsi" w:cstheme="minorHAnsi"/>
          <w:color w:val="000000"/>
        </w:rPr>
        <w:t xml:space="preserve">, </w:t>
      </w:r>
      <w:r w:rsidR="0048444F" w:rsidRPr="00605003">
        <w:rPr>
          <w:rFonts w:asciiTheme="minorHAnsi" w:hAnsiTheme="minorHAnsi" w:cstheme="minorHAnsi"/>
          <w:color w:val="000000"/>
        </w:rPr>
        <w:t>this will not count towards the 400-word limit</w:t>
      </w:r>
      <w:r w:rsidRPr="00605003">
        <w:rPr>
          <w:rFonts w:asciiTheme="minorHAnsi" w:hAnsiTheme="minorHAnsi" w:cstheme="minorHAnsi"/>
          <w:color w:val="000000"/>
        </w:rPr>
        <w:t>).  Click on “Upload Method” below the “Copy and Paste Method”.</w:t>
      </w:r>
    </w:p>
    <w:p w14:paraId="226D1A92" w14:textId="77777777" w:rsidR="00B36200" w:rsidRPr="00605003" w:rsidRDefault="00B36200" w:rsidP="00B36200">
      <w:pPr>
        <w:numPr>
          <w:ilvl w:val="0"/>
          <w:numId w:val="24"/>
        </w:numPr>
        <w:shd w:val="clear" w:color="auto" w:fill="FFFFFF"/>
        <w:ind w:left="1080"/>
        <w:rPr>
          <w:rFonts w:asciiTheme="minorHAnsi" w:hAnsiTheme="minorHAnsi" w:cstheme="minorHAnsi"/>
          <w:color w:val="000000"/>
        </w:rPr>
      </w:pPr>
      <w:r w:rsidRPr="00605003">
        <w:rPr>
          <w:rFonts w:asciiTheme="minorHAnsi" w:hAnsiTheme="minorHAnsi" w:cstheme="minorHAnsi"/>
          <w:color w:val="000000"/>
        </w:rPr>
        <w:t>Abstracts must be written in English.</w:t>
      </w:r>
    </w:p>
    <w:p w14:paraId="4EA105EA" w14:textId="77777777" w:rsidR="00B36200" w:rsidRPr="00605003" w:rsidRDefault="00B36200" w:rsidP="00B36200">
      <w:pPr>
        <w:numPr>
          <w:ilvl w:val="0"/>
          <w:numId w:val="24"/>
        </w:numPr>
        <w:shd w:val="clear" w:color="auto" w:fill="FFFFFF"/>
        <w:ind w:left="1080"/>
        <w:rPr>
          <w:rFonts w:asciiTheme="minorHAnsi" w:hAnsiTheme="minorHAnsi" w:cstheme="minorHAnsi"/>
          <w:color w:val="000000"/>
        </w:rPr>
      </w:pPr>
      <w:r w:rsidRPr="00605003">
        <w:rPr>
          <w:rFonts w:asciiTheme="minorHAnsi" w:hAnsiTheme="minorHAnsi" w:cstheme="minorHAnsi"/>
          <w:color w:val="000000"/>
        </w:rPr>
        <w:t>Any abbreviations used, must be included in parentheses first, following the full word(s).</w:t>
      </w:r>
    </w:p>
    <w:p w14:paraId="126CC8AA" w14:textId="77777777" w:rsidR="00B36200" w:rsidRPr="00605003" w:rsidRDefault="00B36200" w:rsidP="00B36200">
      <w:pPr>
        <w:numPr>
          <w:ilvl w:val="0"/>
          <w:numId w:val="24"/>
        </w:numPr>
        <w:shd w:val="clear" w:color="auto" w:fill="FFFFFF"/>
        <w:ind w:left="1080"/>
        <w:rPr>
          <w:rFonts w:asciiTheme="minorHAnsi" w:hAnsiTheme="minorHAnsi" w:cstheme="minorHAnsi"/>
          <w:color w:val="000000"/>
        </w:rPr>
      </w:pPr>
      <w:r w:rsidRPr="00605003">
        <w:rPr>
          <w:rFonts w:asciiTheme="minorHAnsi" w:hAnsiTheme="minorHAnsi" w:cstheme="minorHAnsi"/>
          <w:color w:val="000000"/>
        </w:rPr>
        <w:t>Editing will not be done prior to publication, so please proofread your abstract carefully.</w:t>
      </w:r>
    </w:p>
    <w:p w14:paraId="481FA1D0" w14:textId="672D4541" w:rsidR="00C51ADB" w:rsidRPr="00AD7993" w:rsidRDefault="00B36200" w:rsidP="00E51786">
      <w:pPr>
        <w:numPr>
          <w:ilvl w:val="0"/>
          <w:numId w:val="24"/>
        </w:numPr>
        <w:shd w:val="clear" w:color="auto" w:fill="FFFFFF"/>
        <w:ind w:left="1080"/>
        <w:rPr>
          <w:rFonts w:asciiTheme="minorHAnsi" w:hAnsiTheme="minorHAnsi" w:cstheme="minorHAnsi"/>
          <w:b/>
          <w:bCs/>
          <w:color w:val="000000"/>
          <w:bdr w:val="none" w:sz="0" w:space="0" w:color="auto" w:frame="1"/>
        </w:rPr>
      </w:pPr>
      <w:r w:rsidRPr="00605003">
        <w:rPr>
          <w:rFonts w:asciiTheme="minorHAnsi" w:hAnsiTheme="minorHAnsi" w:cstheme="minorHAnsi"/>
          <w:color w:val="000000"/>
        </w:rPr>
        <w:t>Include references as appropriate</w:t>
      </w:r>
      <w:bookmarkStart w:id="1" w:name="_Hlk182379902"/>
      <w:bookmarkEnd w:id="0"/>
      <w:r w:rsidR="0048444F" w:rsidRPr="00605003">
        <w:rPr>
          <w:rFonts w:asciiTheme="minorHAnsi" w:hAnsiTheme="minorHAnsi" w:cstheme="minorHAnsi"/>
          <w:color w:val="000000"/>
        </w:rPr>
        <w:t xml:space="preserve"> (if accepted as poster)</w:t>
      </w:r>
      <w:r w:rsidR="00D57F28" w:rsidRPr="00605003">
        <w:rPr>
          <w:rFonts w:asciiTheme="minorHAnsi" w:hAnsiTheme="minorHAnsi" w:cstheme="minorHAnsi"/>
          <w:color w:val="000000"/>
        </w:rPr>
        <w:t>.</w:t>
      </w:r>
    </w:p>
    <w:p w14:paraId="29EDA910" w14:textId="31F1EBFA" w:rsidR="001748BA" w:rsidRPr="00605003" w:rsidRDefault="001748BA" w:rsidP="00E51786">
      <w:pPr>
        <w:numPr>
          <w:ilvl w:val="0"/>
          <w:numId w:val="24"/>
        </w:numPr>
        <w:shd w:val="clear" w:color="auto" w:fill="FFFFFF"/>
        <w:ind w:left="1080"/>
        <w:rPr>
          <w:rFonts w:asciiTheme="minorHAnsi" w:hAnsiTheme="minorHAnsi" w:cstheme="minorHAnsi"/>
          <w:b/>
          <w:bCs/>
          <w:color w:val="000000"/>
          <w:bdr w:val="none" w:sz="0" w:space="0" w:color="auto" w:frame="1"/>
        </w:rPr>
      </w:pPr>
      <w:r>
        <w:rPr>
          <w:rFonts w:asciiTheme="minorHAnsi" w:hAnsiTheme="minorHAnsi" w:cstheme="minorHAnsi"/>
          <w:color w:val="000000"/>
        </w:rPr>
        <w:t>Literature reviews or case studies will not be considered for scoring</w:t>
      </w:r>
    </w:p>
    <w:p w14:paraId="02AE29C5" w14:textId="77777777" w:rsidR="00D57F28" w:rsidRPr="00605003" w:rsidRDefault="00D57F28" w:rsidP="00D57F28">
      <w:pPr>
        <w:shd w:val="clear" w:color="auto" w:fill="FFFFFF"/>
        <w:ind w:left="720"/>
        <w:rPr>
          <w:rFonts w:asciiTheme="minorHAnsi" w:hAnsiTheme="minorHAnsi" w:cstheme="minorHAnsi"/>
          <w:b/>
          <w:bCs/>
          <w:color w:val="000000"/>
          <w:bdr w:val="none" w:sz="0" w:space="0" w:color="auto" w:frame="1"/>
        </w:rPr>
      </w:pPr>
    </w:p>
    <w:bookmarkEnd w:id="1"/>
    <w:p w14:paraId="58E30183" w14:textId="30092F31" w:rsidR="00B36200" w:rsidRPr="006F10BF" w:rsidRDefault="00B36200" w:rsidP="00B36200">
      <w:pPr>
        <w:shd w:val="clear" w:color="auto" w:fill="FFFFFF"/>
        <w:rPr>
          <w:rFonts w:asciiTheme="minorHAnsi" w:hAnsiTheme="minorHAnsi" w:cstheme="minorHAnsi"/>
          <w:color w:val="000000"/>
          <w:bdr w:val="none" w:sz="0" w:space="0" w:color="auto" w:frame="1"/>
        </w:rPr>
      </w:pPr>
      <w:r w:rsidRPr="00605003">
        <w:rPr>
          <w:rFonts w:asciiTheme="minorHAnsi" w:hAnsiTheme="minorHAnsi" w:cstheme="minorHAnsi"/>
          <w:b/>
          <w:bCs/>
          <w:color w:val="000000"/>
          <w:bdr w:val="none" w:sz="0" w:space="0" w:color="auto" w:frame="1"/>
        </w:rPr>
        <w:t>Your abstract </w:t>
      </w:r>
      <w:r w:rsidRPr="00605003">
        <w:rPr>
          <w:rFonts w:asciiTheme="minorHAnsi" w:hAnsiTheme="minorHAnsi" w:cstheme="minorHAnsi"/>
          <w:b/>
          <w:bCs/>
          <w:color w:val="000000"/>
          <w:u w:val="single"/>
          <w:bdr w:val="none" w:sz="0" w:space="0" w:color="auto" w:frame="1"/>
        </w:rPr>
        <w:t>MUST</w:t>
      </w:r>
      <w:r w:rsidRPr="00605003">
        <w:rPr>
          <w:rFonts w:asciiTheme="minorHAnsi" w:hAnsiTheme="minorHAnsi" w:cstheme="minorHAnsi"/>
          <w:b/>
          <w:bCs/>
          <w:color w:val="000000"/>
          <w:bdr w:val="none" w:sz="0" w:space="0" w:color="auto" w:frame="1"/>
        </w:rPr>
        <w:t xml:space="preserve"> contain the following headers exactly as they are shown </w:t>
      </w:r>
      <w:r w:rsidR="00665E45">
        <w:rPr>
          <w:rFonts w:asciiTheme="minorHAnsi" w:hAnsiTheme="minorHAnsi" w:cstheme="minorHAnsi"/>
          <w:b/>
          <w:bCs/>
          <w:color w:val="000000"/>
          <w:bdr w:val="none" w:sz="0" w:space="0" w:color="auto" w:frame="1"/>
        </w:rPr>
        <w:t xml:space="preserve">in the checklist </w:t>
      </w:r>
      <w:r w:rsidRPr="00605003">
        <w:rPr>
          <w:rFonts w:asciiTheme="minorHAnsi" w:hAnsiTheme="minorHAnsi" w:cstheme="minorHAnsi"/>
          <w:b/>
          <w:bCs/>
          <w:color w:val="000000"/>
          <w:bdr w:val="none" w:sz="0" w:space="0" w:color="auto" w:frame="1"/>
        </w:rPr>
        <w:t>below. Headers are not included in the word count.</w:t>
      </w:r>
      <w:r w:rsidR="00E75EBD">
        <w:rPr>
          <w:rFonts w:asciiTheme="minorHAnsi" w:hAnsiTheme="minorHAnsi" w:cstheme="minorHAnsi"/>
          <w:b/>
          <w:bCs/>
          <w:color w:val="000000"/>
          <w:bdr w:val="none" w:sz="0" w:space="0" w:color="auto" w:frame="1"/>
        </w:rPr>
        <w:t xml:space="preserve"> </w:t>
      </w:r>
      <w:r w:rsidR="00B80404" w:rsidRPr="00CA7B81">
        <w:rPr>
          <w:rFonts w:asciiTheme="minorHAnsi" w:hAnsiTheme="minorHAnsi" w:cstheme="minorHAnsi"/>
          <w:b/>
          <w:bCs/>
          <w:color w:val="000000"/>
          <w:bdr w:val="none" w:sz="0" w:space="0" w:color="auto" w:frame="1"/>
        </w:rPr>
        <w:t>Utilize c</w:t>
      </w:r>
      <w:r w:rsidR="00DC3C0B" w:rsidRPr="00CA7B81">
        <w:rPr>
          <w:rFonts w:asciiTheme="minorHAnsi" w:hAnsiTheme="minorHAnsi" w:cstheme="minorHAnsi"/>
          <w:b/>
          <w:bCs/>
          <w:color w:val="000000"/>
          <w:bdr w:val="none" w:sz="0" w:space="0" w:color="auto" w:frame="1"/>
        </w:rPr>
        <w:t xml:space="preserve">hecklist </w:t>
      </w:r>
      <w:r w:rsidR="009B5B6C" w:rsidRPr="00CA7B81">
        <w:rPr>
          <w:rFonts w:asciiTheme="minorHAnsi" w:hAnsiTheme="minorHAnsi" w:cstheme="minorHAnsi"/>
          <w:b/>
          <w:bCs/>
          <w:color w:val="000000"/>
          <w:bdr w:val="none" w:sz="0" w:space="0" w:color="auto" w:frame="1"/>
        </w:rPr>
        <w:t>as method to confirm your submission addresses each</w:t>
      </w:r>
      <w:r w:rsidR="00FB30B8" w:rsidRPr="00CA7B81">
        <w:rPr>
          <w:rFonts w:asciiTheme="minorHAnsi" w:hAnsiTheme="minorHAnsi" w:cstheme="minorHAnsi"/>
          <w:b/>
          <w:bCs/>
          <w:color w:val="000000"/>
          <w:bdr w:val="none" w:sz="0" w:space="0" w:color="auto" w:frame="1"/>
        </w:rPr>
        <w:t xml:space="preserve"> </w:t>
      </w:r>
      <w:r w:rsidR="0077364B" w:rsidRPr="00CA7B81">
        <w:rPr>
          <w:rFonts w:asciiTheme="minorHAnsi" w:hAnsiTheme="minorHAnsi" w:cstheme="minorHAnsi"/>
          <w:b/>
          <w:bCs/>
          <w:color w:val="000000"/>
          <w:bdr w:val="none" w:sz="0" w:space="0" w:color="auto" w:frame="1"/>
        </w:rPr>
        <w:t xml:space="preserve">header </w:t>
      </w:r>
      <w:r w:rsidR="005B640A" w:rsidRPr="00CA7B81">
        <w:rPr>
          <w:rFonts w:asciiTheme="minorHAnsi" w:hAnsiTheme="minorHAnsi" w:cstheme="minorHAnsi"/>
          <w:b/>
          <w:bCs/>
          <w:color w:val="000000"/>
          <w:bdr w:val="none" w:sz="0" w:space="0" w:color="auto" w:frame="1"/>
        </w:rPr>
        <w:t>to meet scoring criteria for</w:t>
      </w:r>
      <w:r w:rsidR="008A6F78" w:rsidRPr="00CA7B81">
        <w:rPr>
          <w:rFonts w:asciiTheme="minorHAnsi" w:hAnsiTheme="minorHAnsi" w:cstheme="minorHAnsi"/>
          <w:b/>
          <w:bCs/>
          <w:color w:val="000000"/>
          <w:bdr w:val="none" w:sz="0" w:space="0" w:color="auto" w:frame="1"/>
        </w:rPr>
        <w:t xml:space="preserve"> abstract </w:t>
      </w:r>
      <w:r w:rsidR="00B80404" w:rsidRPr="00CA7B81">
        <w:rPr>
          <w:rFonts w:asciiTheme="minorHAnsi" w:hAnsiTheme="minorHAnsi" w:cstheme="minorHAnsi"/>
          <w:b/>
          <w:bCs/>
          <w:color w:val="000000"/>
          <w:bdr w:val="none" w:sz="0" w:space="0" w:color="auto" w:frame="1"/>
        </w:rPr>
        <w:t>acceptance.</w:t>
      </w:r>
      <w:r w:rsidR="00B80404" w:rsidRPr="006F10BF">
        <w:rPr>
          <w:rFonts w:asciiTheme="minorHAnsi" w:hAnsiTheme="minorHAnsi" w:cstheme="minorHAnsi"/>
          <w:color w:val="000000"/>
          <w:bdr w:val="none" w:sz="0" w:space="0" w:color="auto" w:frame="1"/>
        </w:rPr>
        <w:t xml:space="preserve"> </w:t>
      </w:r>
      <w:r w:rsidR="00E051B2" w:rsidRPr="006F10BF">
        <w:rPr>
          <w:rFonts w:asciiTheme="minorHAnsi" w:hAnsiTheme="minorHAnsi" w:cstheme="minorHAnsi"/>
          <w:color w:val="000000"/>
          <w:bdr w:val="none" w:sz="0" w:space="0" w:color="auto" w:frame="1"/>
        </w:rPr>
        <w:t>See Clear and Unclear examples</w:t>
      </w:r>
      <w:r w:rsidR="006F10BF" w:rsidRPr="006F10BF">
        <w:rPr>
          <w:rFonts w:asciiTheme="minorHAnsi" w:hAnsiTheme="minorHAnsi" w:cstheme="minorHAnsi"/>
          <w:color w:val="000000"/>
          <w:bdr w:val="none" w:sz="0" w:space="0" w:color="auto" w:frame="1"/>
        </w:rPr>
        <w:t xml:space="preserve">. Please also reference appendix. </w:t>
      </w:r>
    </w:p>
    <w:p w14:paraId="129CFB14" w14:textId="77777777" w:rsidR="005141C6" w:rsidRPr="00605003" w:rsidRDefault="005141C6" w:rsidP="00B36200">
      <w:pPr>
        <w:shd w:val="clear" w:color="auto" w:fill="FFFFFF"/>
        <w:rPr>
          <w:rFonts w:asciiTheme="minorHAnsi" w:hAnsiTheme="minorHAnsi" w:cstheme="minorHAnsi"/>
          <w:color w:val="000000"/>
        </w:rPr>
      </w:pPr>
    </w:p>
    <w:p w14:paraId="50958B06" w14:textId="4CD9D94C" w:rsidR="00CB0693" w:rsidRDefault="00000000" w:rsidP="00B628E2">
      <w:pPr>
        <w:shd w:val="clear" w:color="auto" w:fill="FFFFFF"/>
        <w:ind w:left="720"/>
        <w:rPr>
          <w:rFonts w:asciiTheme="minorHAnsi" w:hAnsiTheme="minorHAnsi" w:cstheme="minorHAnsi"/>
          <w:color w:val="000000"/>
        </w:rPr>
      </w:pPr>
      <w:sdt>
        <w:sdtPr>
          <w:rPr>
            <w:rFonts w:ascii="Arial" w:hAnsi="Arial" w:cs="Arial"/>
            <w:sz w:val="20"/>
            <w:szCs w:val="20"/>
          </w:rPr>
          <w:id w:val="870122184"/>
          <w14:checkbox>
            <w14:checked w14:val="0"/>
            <w14:checkedState w14:val="2612" w14:font="MS Gothic"/>
            <w14:uncheckedState w14:val="2610" w14:font="MS Gothic"/>
          </w14:checkbox>
        </w:sdtPr>
        <w:sdtContent>
          <w:r w:rsidR="00665E45">
            <w:rPr>
              <w:rFonts w:ascii="MS Gothic" w:eastAsia="MS Gothic" w:hAnsi="MS Gothic" w:cs="Arial" w:hint="eastAsia"/>
              <w:sz w:val="20"/>
              <w:szCs w:val="20"/>
            </w:rPr>
            <w:t>☐</w:t>
          </w:r>
        </w:sdtContent>
      </w:sdt>
      <w:r w:rsidR="00467969" w:rsidRPr="061ECECF">
        <w:rPr>
          <w:rFonts w:ascii="Arial" w:hAnsi="Arial" w:cs="Arial"/>
          <w:sz w:val="20"/>
          <w:szCs w:val="20"/>
        </w:rPr>
        <w:t xml:space="preserve">  </w:t>
      </w:r>
      <w:r w:rsidR="00EC5A96" w:rsidRPr="00EC5A96">
        <w:rPr>
          <w:rFonts w:asciiTheme="minorHAnsi" w:hAnsiTheme="minorHAnsi" w:cstheme="minorHAnsi"/>
          <w:b/>
          <w:bCs/>
          <w:color w:val="000000"/>
        </w:rPr>
        <w:t xml:space="preserve"> </w:t>
      </w:r>
      <w:r w:rsidR="00CB0693" w:rsidRPr="00CB0693">
        <w:rPr>
          <w:rFonts w:asciiTheme="minorHAnsi" w:hAnsiTheme="minorHAnsi" w:cstheme="minorHAnsi"/>
          <w:b/>
          <w:bCs/>
          <w:color w:val="000000"/>
        </w:rPr>
        <w:t>Title (with Authors)</w:t>
      </w:r>
      <w:r w:rsidR="00CB0693" w:rsidRPr="00CB0693">
        <w:rPr>
          <w:rFonts w:asciiTheme="minorHAnsi" w:hAnsiTheme="minorHAnsi" w:cstheme="minorHAnsi"/>
          <w:color w:val="000000"/>
        </w:rPr>
        <w:t xml:space="preserve">: </w:t>
      </w:r>
      <w:r w:rsidR="00CB0693" w:rsidRPr="00480B66">
        <w:rPr>
          <w:rFonts w:asciiTheme="minorHAnsi" w:hAnsiTheme="minorHAnsi" w:cstheme="minorHAnsi"/>
          <w:i/>
          <w:iCs/>
          <w:color w:val="000000"/>
        </w:rPr>
        <w:t>Ensure project title matches the story and outcomes</w:t>
      </w:r>
      <w:r w:rsidR="00CB0693" w:rsidRPr="00480B66">
        <w:rPr>
          <w:rFonts w:asciiTheme="minorHAnsi" w:hAnsiTheme="minorHAnsi" w:cstheme="minorHAnsi"/>
          <w:color w:val="000000"/>
        </w:rPr>
        <w:t>.</w:t>
      </w:r>
    </w:p>
    <w:p w14:paraId="0DB67D10" w14:textId="55ADFCBA" w:rsidR="00D17B99" w:rsidRDefault="006C7AE7" w:rsidP="00777047">
      <w:pPr>
        <w:shd w:val="clear" w:color="auto" w:fill="FFFFFF"/>
        <w:ind w:left="1440"/>
        <w:rPr>
          <w:rFonts w:asciiTheme="minorHAnsi" w:hAnsiTheme="minorHAnsi" w:cstheme="minorHAnsi"/>
          <w:color w:val="000000"/>
        </w:rPr>
      </w:pPr>
      <w:r w:rsidRPr="00AD7993">
        <w:rPr>
          <w:rFonts w:asciiTheme="minorHAnsi" w:hAnsiTheme="minorHAnsi" w:cstheme="minorHAnsi"/>
          <w:b/>
          <w:bCs/>
          <w:color w:val="000000"/>
        </w:rPr>
        <w:t>Clear</w:t>
      </w:r>
      <w:r w:rsidR="00093806">
        <w:rPr>
          <w:rFonts w:asciiTheme="minorHAnsi" w:hAnsiTheme="minorHAnsi" w:cstheme="minorHAnsi"/>
          <w:b/>
          <w:bCs/>
          <w:color w:val="000000"/>
        </w:rPr>
        <w:t xml:space="preserve"> Example</w:t>
      </w:r>
      <w:r>
        <w:rPr>
          <w:rFonts w:asciiTheme="minorHAnsi" w:hAnsiTheme="minorHAnsi" w:cstheme="minorHAnsi"/>
          <w:color w:val="000000"/>
        </w:rPr>
        <w:t xml:space="preserve">: </w:t>
      </w:r>
      <w:r w:rsidR="00F35261">
        <w:rPr>
          <w:rFonts w:asciiTheme="minorHAnsi" w:hAnsiTheme="minorHAnsi" w:cstheme="minorHAnsi"/>
          <w:color w:val="000000"/>
        </w:rPr>
        <w:t xml:space="preserve">Aiming for Zero! </w:t>
      </w:r>
      <w:r w:rsidR="00777047">
        <w:rPr>
          <w:rFonts w:asciiTheme="minorHAnsi" w:hAnsiTheme="minorHAnsi" w:cstheme="minorHAnsi"/>
          <w:color w:val="000000"/>
        </w:rPr>
        <w:t xml:space="preserve">CLABSI </w:t>
      </w:r>
      <w:r w:rsidR="00F35261">
        <w:rPr>
          <w:rFonts w:asciiTheme="minorHAnsi" w:hAnsiTheme="minorHAnsi" w:cstheme="minorHAnsi"/>
          <w:color w:val="000000"/>
        </w:rPr>
        <w:t>Reduction through TPN best practice</w:t>
      </w:r>
    </w:p>
    <w:p w14:paraId="3B0833F1" w14:textId="6757F578" w:rsidR="006C7AE7" w:rsidRDefault="00E75EBD" w:rsidP="00777047">
      <w:pPr>
        <w:shd w:val="clear" w:color="auto" w:fill="FFFFFF"/>
        <w:ind w:left="1440"/>
        <w:rPr>
          <w:rFonts w:asciiTheme="minorHAnsi" w:hAnsiTheme="minorHAnsi" w:cstheme="minorHAnsi"/>
          <w:color w:val="000000"/>
        </w:rPr>
      </w:pPr>
      <w:r w:rsidRPr="00AD7993">
        <w:rPr>
          <w:rFonts w:asciiTheme="minorHAnsi" w:hAnsiTheme="minorHAnsi" w:cstheme="minorHAnsi"/>
          <w:b/>
          <w:bCs/>
          <w:color w:val="000000"/>
        </w:rPr>
        <w:t>Unclear</w:t>
      </w:r>
      <w:r w:rsidR="00093806">
        <w:rPr>
          <w:rFonts w:asciiTheme="minorHAnsi" w:hAnsiTheme="minorHAnsi" w:cstheme="minorHAnsi"/>
          <w:b/>
          <w:bCs/>
          <w:color w:val="000000"/>
        </w:rPr>
        <w:t xml:space="preserve"> Example</w:t>
      </w:r>
      <w:r w:rsidRPr="00AD7993">
        <w:rPr>
          <w:rFonts w:asciiTheme="minorHAnsi" w:hAnsiTheme="minorHAnsi" w:cstheme="minorHAnsi"/>
          <w:b/>
          <w:bCs/>
          <w:color w:val="000000"/>
        </w:rPr>
        <w:t>:</w:t>
      </w:r>
      <w:r>
        <w:rPr>
          <w:rFonts w:asciiTheme="minorHAnsi" w:hAnsiTheme="minorHAnsi" w:cstheme="minorHAnsi"/>
          <w:color w:val="000000"/>
        </w:rPr>
        <w:t xml:space="preserve"> </w:t>
      </w:r>
      <w:r w:rsidR="00F150B3">
        <w:rPr>
          <w:rFonts w:asciiTheme="minorHAnsi" w:hAnsiTheme="minorHAnsi" w:cstheme="minorHAnsi"/>
          <w:color w:val="000000"/>
        </w:rPr>
        <w:t>Patient Safety issue</w:t>
      </w:r>
      <w:r w:rsidR="00391D97">
        <w:rPr>
          <w:rFonts w:asciiTheme="minorHAnsi" w:hAnsiTheme="minorHAnsi" w:cstheme="minorHAnsi"/>
          <w:color w:val="000000"/>
        </w:rPr>
        <w:t xml:space="preserve"> at a hospital</w:t>
      </w:r>
    </w:p>
    <w:p w14:paraId="3439EFB6" w14:textId="77777777" w:rsidR="00E75EBD" w:rsidRPr="00CB0693" w:rsidRDefault="00E75EBD" w:rsidP="00B628E2">
      <w:pPr>
        <w:shd w:val="clear" w:color="auto" w:fill="FFFFFF"/>
        <w:ind w:left="720"/>
        <w:rPr>
          <w:rFonts w:asciiTheme="minorHAnsi" w:hAnsiTheme="minorHAnsi" w:cstheme="minorHAnsi"/>
          <w:color w:val="000000"/>
        </w:rPr>
      </w:pPr>
    </w:p>
    <w:p w14:paraId="14035187" w14:textId="2CBFF9CC" w:rsidR="00CB0693" w:rsidRPr="00480B66" w:rsidRDefault="00000000" w:rsidP="00B628E2">
      <w:pPr>
        <w:shd w:val="clear" w:color="auto" w:fill="FFFFFF"/>
        <w:ind w:left="720"/>
        <w:rPr>
          <w:rFonts w:asciiTheme="minorHAnsi" w:hAnsiTheme="minorHAnsi" w:cstheme="minorHAnsi"/>
          <w:i/>
          <w:iCs/>
          <w:color w:val="000000"/>
        </w:rPr>
      </w:pPr>
      <w:sdt>
        <w:sdtPr>
          <w:rPr>
            <w:rFonts w:ascii="Arial" w:hAnsi="Arial" w:cs="Arial"/>
            <w:sz w:val="20"/>
            <w:szCs w:val="20"/>
          </w:rPr>
          <w:id w:val="2119645825"/>
          <w14:checkbox>
            <w14:checked w14:val="0"/>
            <w14:checkedState w14:val="2612" w14:font="MS Gothic"/>
            <w14:uncheckedState w14:val="2610" w14:font="MS Gothic"/>
          </w14:checkbox>
        </w:sdtPr>
        <w:sdtContent>
          <w:r w:rsidR="00665E45" w:rsidRPr="061ECECF">
            <w:rPr>
              <w:rFonts w:ascii="MS Gothic" w:eastAsia="MS Gothic" w:hAnsi="MS Gothic" w:cs="MS Gothic"/>
              <w:sz w:val="20"/>
              <w:szCs w:val="20"/>
            </w:rPr>
            <w:t>☐</w:t>
          </w:r>
        </w:sdtContent>
      </w:sdt>
      <w:r w:rsidR="00665E45" w:rsidRPr="061ECECF">
        <w:rPr>
          <w:rFonts w:ascii="Arial" w:hAnsi="Arial" w:cs="Arial"/>
          <w:sz w:val="20"/>
          <w:szCs w:val="20"/>
        </w:rPr>
        <w:t xml:space="preserve">  </w:t>
      </w:r>
      <w:r w:rsidR="00EC5A96" w:rsidRPr="00EC5A96">
        <w:rPr>
          <w:rFonts w:asciiTheme="minorHAnsi" w:hAnsiTheme="minorHAnsi" w:cstheme="minorHAnsi"/>
          <w:b/>
          <w:bCs/>
          <w:color w:val="000000"/>
        </w:rPr>
        <w:t xml:space="preserve"> </w:t>
      </w:r>
      <w:r w:rsidR="00CB0693" w:rsidRPr="00CB0693">
        <w:rPr>
          <w:rFonts w:asciiTheme="minorHAnsi" w:hAnsiTheme="minorHAnsi" w:cstheme="minorHAnsi"/>
          <w:b/>
          <w:bCs/>
          <w:color w:val="000000"/>
        </w:rPr>
        <w:t>Issue/Background</w:t>
      </w:r>
      <w:r w:rsidR="00CB0693" w:rsidRPr="00CB0693">
        <w:rPr>
          <w:rFonts w:asciiTheme="minorHAnsi" w:hAnsiTheme="minorHAnsi" w:cstheme="minorHAnsi"/>
          <w:color w:val="000000"/>
        </w:rPr>
        <w:t xml:space="preserve">: </w:t>
      </w:r>
      <w:r w:rsidR="00CB0693" w:rsidRPr="00480B66">
        <w:rPr>
          <w:rFonts w:asciiTheme="minorHAnsi" w:hAnsiTheme="minorHAnsi" w:cstheme="minorHAnsi"/>
          <w:i/>
          <w:iCs/>
          <w:color w:val="000000"/>
        </w:rPr>
        <w:t>Identify specific problem or need addressed. Provide a brief introduction and include important background information.</w:t>
      </w:r>
      <w:r w:rsidR="00E25EA2">
        <w:rPr>
          <w:rFonts w:asciiTheme="minorHAnsi" w:hAnsiTheme="minorHAnsi" w:cstheme="minorHAnsi"/>
          <w:i/>
          <w:iCs/>
          <w:color w:val="000000"/>
        </w:rPr>
        <w:t xml:space="preserve"> Should include description of setting (e.g., level IV 150-bed neonatal intensive care unit).</w:t>
      </w:r>
    </w:p>
    <w:p w14:paraId="74FF3DDD" w14:textId="77777777" w:rsidR="000109E4" w:rsidRDefault="00164A0C" w:rsidP="00777047">
      <w:pPr>
        <w:shd w:val="clear" w:color="auto" w:fill="FFFFFF"/>
        <w:ind w:left="1440"/>
        <w:rPr>
          <w:rFonts w:ascii="Open Sans" w:hAnsi="Open Sans" w:cs="Open Sans"/>
          <w:color w:val="424242"/>
          <w:sz w:val="20"/>
          <w:szCs w:val="20"/>
          <w:shd w:val="clear" w:color="auto" w:fill="FFFFFF"/>
        </w:rPr>
      </w:pPr>
      <w:r w:rsidRPr="00AD7993">
        <w:rPr>
          <w:rFonts w:asciiTheme="minorHAnsi" w:hAnsiTheme="minorHAnsi" w:cstheme="minorHAnsi"/>
          <w:b/>
          <w:bCs/>
          <w:color w:val="000000"/>
        </w:rPr>
        <w:t>Clear</w:t>
      </w:r>
      <w:r w:rsidR="00093806">
        <w:rPr>
          <w:rFonts w:asciiTheme="minorHAnsi" w:hAnsiTheme="minorHAnsi" w:cstheme="minorHAnsi"/>
          <w:b/>
          <w:bCs/>
          <w:color w:val="000000"/>
        </w:rPr>
        <w:t xml:space="preserve"> Example</w:t>
      </w:r>
      <w:r>
        <w:rPr>
          <w:rFonts w:asciiTheme="minorHAnsi" w:hAnsiTheme="minorHAnsi" w:cstheme="minorHAnsi"/>
          <w:color w:val="000000"/>
        </w:rPr>
        <w:t xml:space="preserve">: </w:t>
      </w:r>
      <w:r w:rsidR="000109E4">
        <w:rPr>
          <w:rFonts w:ascii="Open Sans" w:hAnsi="Open Sans" w:cs="Open Sans"/>
          <w:color w:val="424242"/>
          <w:sz w:val="20"/>
          <w:szCs w:val="20"/>
          <w:shd w:val="clear" w:color="auto" w:fill="FFFFFF"/>
        </w:rPr>
        <w:t>Total parenteral nutrition (TPN) has been identified as an independent risk factor for an increased risk of Central Line Associated Blood Stream Infections (CLABSI) by ASPEN and the CDC. Adherence to practice guidelines may reduce the risk of infection. An increase in CLABSI in patients receiving TPN was identified in our academic, tertiary care medical center in 2022 where we have an average of 25-35 patients on TPN daily. A plan-do-check-act (PDCA) cycle identified and addressed practice gaps around supply access, lumen designation, TPN infusion interruptions, and daily maintenance to significantly reduce CLABSI in TPN patients.</w:t>
      </w:r>
    </w:p>
    <w:p w14:paraId="71BDEBC1" w14:textId="008121ED" w:rsidR="00164A0C" w:rsidRDefault="00164A0C" w:rsidP="00777047">
      <w:pPr>
        <w:shd w:val="clear" w:color="auto" w:fill="FFFFFF"/>
        <w:ind w:left="1440"/>
        <w:rPr>
          <w:rFonts w:asciiTheme="minorHAnsi" w:hAnsiTheme="minorHAnsi" w:cstheme="minorHAnsi"/>
          <w:color w:val="000000"/>
        </w:rPr>
      </w:pPr>
      <w:r w:rsidRPr="00AD7993">
        <w:rPr>
          <w:rFonts w:asciiTheme="minorHAnsi" w:hAnsiTheme="minorHAnsi" w:cstheme="minorHAnsi"/>
          <w:b/>
          <w:bCs/>
          <w:color w:val="000000"/>
        </w:rPr>
        <w:t>Unclear</w:t>
      </w:r>
      <w:r w:rsidR="00093806">
        <w:rPr>
          <w:rFonts w:asciiTheme="minorHAnsi" w:hAnsiTheme="minorHAnsi" w:cstheme="minorHAnsi"/>
          <w:b/>
          <w:bCs/>
          <w:color w:val="000000"/>
        </w:rPr>
        <w:t xml:space="preserve"> Example</w:t>
      </w:r>
      <w:r>
        <w:rPr>
          <w:rFonts w:asciiTheme="minorHAnsi" w:hAnsiTheme="minorHAnsi" w:cstheme="minorHAnsi"/>
          <w:color w:val="000000"/>
        </w:rPr>
        <w:t xml:space="preserve">: </w:t>
      </w:r>
      <w:r w:rsidR="00E07CB3">
        <w:rPr>
          <w:rFonts w:asciiTheme="minorHAnsi" w:hAnsiTheme="minorHAnsi" w:cstheme="minorHAnsi"/>
          <w:color w:val="000000"/>
        </w:rPr>
        <w:t>B</w:t>
      </w:r>
      <w:r w:rsidR="00A13EDC">
        <w:rPr>
          <w:rFonts w:asciiTheme="minorHAnsi" w:hAnsiTheme="minorHAnsi" w:cstheme="minorHAnsi"/>
          <w:color w:val="000000"/>
        </w:rPr>
        <w:t>lood stream infections were elevated. We needed to fix it</w:t>
      </w:r>
      <w:r w:rsidR="003A7556">
        <w:rPr>
          <w:rFonts w:asciiTheme="minorHAnsi" w:hAnsiTheme="minorHAnsi" w:cstheme="minorHAnsi"/>
          <w:color w:val="000000"/>
        </w:rPr>
        <w:t xml:space="preserve"> and discussed at a few huddles. </w:t>
      </w:r>
    </w:p>
    <w:p w14:paraId="20C2D8EF" w14:textId="77777777" w:rsidR="00D17B99" w:rsidRDefault="00D17B99" w:rsidP="00B628E2">
      <w:pPr>
        <w:shd w:val="clear" w:color="auto" w:fill="FFFFFF"/>
        <w:ind w:left="720"/>
        <w:rPr>
          <w:rFonts w:asciiTheme="minorHAnsi" w:hAnsiTheme="minorHAnsi" w:cstheme="minorHAnsi"/>
          <w:color w:val="000000"/>
        </w:rPr>
      </w:pPr>
    </w:p>
    <w:p w14:paraId="58B1C968" w14:textId="77777777" w:rsidR="007D53D7" w:rsidRPr="00CB0693" w:rsidRDefault="007D53D7" w:rsidP="00B628E2">
      <w:pPr>
        <w:shd w:val="clear" w:color="auto" w:fill="FFFFFF"/>
        <w:ind w:left="720"/>
        <w:rPr>
          <w:rFonts w:asciiTheme="minorHAnsi" w:hAnsiTheme="minorHAnsi" w:cstheme="minorHAnsi"/>
          <w:color w:val="000000"/>
        </w:rPr>
      </w:pPr>
    </w:p>
    <w:p w14:paraId="5E5B748B" w14:textId="2BC8DA40" w:rsidR="00CB0693" w:rsidRPr="00480B66" w:rsidRDefault="00000000" w:rsidP="00B628E2">
      <w:pPr>
        <w:shd w:val="clear" w:color="auto" w:fill="FFFFFF"/>
        <w:ind w:left="720"/>
        <w:rPr>
          <w:rFonts w:asciiTheme="minorHAnsi" w:hAnsiTheme="minorHAnsi" w:cstheme="minorHAnsi"/>
          <w:i/>
          <w:iCs/>
          <w:color w:val="000000"/>
        </w:rPr>
      </w:pPr>
      <w:sdt>
        <w:sdtPr>
          <w:rPr>
            <w:rFonts w:ascii="Arial" w:hAnsi="Arial" w:cs="Arial"/>
            <w:sz w:val="20"/>
            <w:szCs w:val="20"/>
          </w:rPr>
          <w:id w:val="1131371043"/>
          <w14:checkbox>
            <w14:checked w14:val="0"/>
            <w14:checkedState w14:val="2612" w14:font="MS Gothic"/>
            <w14:uncheckedState w14:val="2610" w14:font="MS Gothic"/>
          </w14:checkbox>
        </w:sdtPr>
        <w:sdtContent>
          <w:r w:rsidR="00665E45" w:rsidRPr="061ECECF">
            <w:rPr>
              <w:rFonts w:ascii="MS Gothic" w:eastAsia="MS Gothic" w:hAnsi="MS Gothic" w:cs="MS Gothic"/>
              <w:sz w:val="20"/>
              <w:szCs w:val="20"/>
            </w:rPr>
            <w:t>☐</w:t>
          </w:r>
        </w:sdtContent>
      </w:sdt>
      <w:r w:rsidR="00665E45" w:rsidRPr="061ECECF">
        <w:rPr>
          <w:rFonts w:ascii="Arial" w:hAnsi="Arial" w:cs="Arial"/>
          <w:sz w:val="20"/>
          <w:szCs w:val="20"/>
        </w:rPr>
        <w:t xml:space="preserve">  </w:t>
      </w:r>
      <w:r w:rsidR="00EC5A96" w:rsidRPr="00EC5A96">
        <w:rPr>
          <w:rFonts w:asciiTheme="minorHAnsi" w:hAnsiTheme="minorHAnsi" w:cstheme="minorHAnsi"/>
          <w:b/>
          <w:bCs/>
          <w:color w:val="000000"/>
        </w:rPr>
        <w:t xml:space="preserve"> </w:t>
      </w:r>
      <w:r w:rsidR="00CB0693" w:rsidRPr="00CB0693">
        <w:rPr>
          <w:rFonts w:asciiTheme="minorHAnsi" w:hAnsiTheme="minorHAnsi" w:cstheme="minorHAnsi"/>
          <w:b/>
          <w:bCs/>
          <w:color w:val="000000"/>
        </w:rPr>
        <w:t>Methods</w:t>
      </w:r>
      <w:r w:rsidR="00E25EA2">
        <w:rPr>
          <w:rFonts w:asciiTheme="minorHAnsi" w:hAnsiTheme="minorHAnsi" w:cstheme="minorHAnsi"/>
          <w:b/>
          <w:bCs/>
          <w:color w:val="000000"/>
        </w:rPr>
        <w:t xml:space="preserve"> (SMART(IE) AIM, Measures [outcome, process, balancing], intervention(s)/change; PDSA cycles – can include key driver diagram)</w:t>
      </w:r>
      <w:r w:rsidR="00E25EA2">
        <w:rPr>
          <w:rFonts w:asciiTheme="minorHAnsi" w:hAnsiTheme="minorHAnsi" w:cstheme="minorHAnsi"/>
          <w:color w:val="000000"/>
        </w:rPr>
        <w:t xml:space="preserve">. </w:t>
      </w:r>
      <w:r w:rsidR="00E25EA2" w:rsidRPr="00E25EA2">
        <w:rPr>
          <w:rFonts w:asciiTheme="minorHAnsi" w:hAnsiTheme="minorHAnsi" w:cstheme="minorHAnsi"/>
          <w:i/>
          <w:iCs/>
          <w:color w:val="000000"/>
        </w:rPr>
        <w:t>Pleas</w:t>
      </w:r>
      <w:r w:rsidR="00CB0693" w:rsidRPr="00480B66">
        <w:rPr>
          <w:rFonts w:asciiTheme="minorHAnsi" w:hAnsiTheme="minorHAnsi" w:cstheme="minorHAnsi"/>
          <w:i/>
          <w:iCs/>
          <w:color w:val="000000"/>
        </w:rPr>
        <w:t>e be specific in your description of what you want to change. Describe in quantitative terms if appropriate; for example: Decrease</w:t>
      </w:r>
      <w:r w:rsidR="00CB0693" w:rsidRPr="00CB0693">
        <w:rPr>
          <w:rFonts w:asciiTheme="minorHAnsi" w:hAnsiTheme="minorHAnsi" w:cstheme="minorHAnsi"/>
          <w:color w:val="000000"/>
        </w:rPr>
        <w:t xml:space="preserve"> </w:t>
      </w:r>
      <w:r w:rsidR="00CB0693" w:rsidRPr="00480B66">
        <w:rPr>
          <w:rFonts w:asciiTheme="minorHAnsi" w:hAnsiTheme="minorHAnsi" w:cstheme="minorHAnsi"/>
          <w:i/>
          <w:iCs/>
          <w:color w:val="000000"/>
        </w:rPr>
        <w:t xml:space="preserve">central line infections in all nursing units by 60%. Describe the setting, intervention, and significant detail of the program. </w:t>
      </w:r>
    </w:p>
    <w:p w14:paraId="56F2A46C" w14:textId="77777777" w:rsidR="0017365D" w:rsidRPr="00441037" w:rsidRDefault="00164A0C" w:rsidP="0017365D">
      <w:pPr>
        <w:ind w:left="1440"/>
        <w:rPr>
          <w:rFonts w:asciiTheme="minorHAnsi" w:hAnsiTheme="minorHAnsi" w:cstheme="minorHAnsi"/>
          <w:color w:val="000000"/>
        </w:rPr>
      </w:pPr>
      <w:r w:rsidRPr="00AD7993">
        <w:rPr>
          <w:rFonts w:asciiTheme="minorHAnsi" w:hAnsiTheme="minorHAnsi" w:cstheme="minorHAnsi"/>
          <w:b/>
          <w:bCs/>
          <w:color w:val="000000"/>
        </w:rPr>
        <w:t>Clear</w:t>
      </w:r>
      <w:r w:rsidR="00093806">
        <w:rPr>
          <w:rFonts w:asciiTheme="minorHAnsi" w:hAnsiTheme="minorHAnsi" w:cstheme="minorHAnsi"/>
          <w:b/>
          <w:bCs/>
          <w:color w:val="000000"/>
        </w:rPr>
        <w:t xml:space="preserve"> Example</w:t>
      </w:r>
      <w:r>
        <w:rPr>
          <w:rFonts w:asciiTheme="minorHAnsi" w:hAnsiTheme="minorHAnsi" w:cstheme="minorHAnsi"/>
          <w:color w:val="000000"/>
        </w:rPr>
        <w:t xml:space="preserve">: </w:t>
      </w:r>
      <w:r w:rsidR="0017365D" w:rsidRPr="00441037">
        <w:rPr>
          <w:rFonts w:asciiTheme="minorHAnsi" w:hAnsiTheme="minorHAnsi" w:cstheme="minorHAnsi"/>
          <w:color w:val="000000"/>
        </w:rPr>
        <w:t>In June 2022, 352 observational audits of 85 patients receiving TPN on 27 inpatient units were done by 2 designated RNs. Practice gaps were identified in 39% of patients. These gaps included not using a designated lumen and switching the lumen, not using a needleless access device (NAD), unlabeled tubing, and interrupting the infusion for care such as activity and hygiene. A root cause analysis identified lack of knowledge and supply availability as key issues. Collaboration with our pharmacy addressed supply issues by delivering tubing, filter, NAD, and label with TPN daily. Three pilot units were used to test improvements to address knowledge gaps and designated lumen labeling. Knowledge gaps were addressed with signage that was hung on the IV pole with TPN by clinical dieticians in September 2023. EPIC MAR administration instructions that matched the signage went live in November 2023. Nurses in the pilot areas evaluated 2 TPN designated lumen labels from November to January 2024 for durability. The pharmacy then updated the TPN kits to provide signage and the selected TPN lumen label for all TPN patients.</w:t>
      </w:r>
    </w:p>
    <w:p w14:paraId="091C2F4A" w14:textId="23BAF917" w:rsidR="00164A0C" w:rsidRDefault="00164A0C" w:rsidP="0017365D">
      <w:pPr>
        <w:ind w:left="1440"/>
        <w:rPr>
          <w:rFonts w:asciiTheme="minorHAnsi" w:hAnsiTheme="minorHAnsi" w:cstheme="minorHAnsi"/>
          <w:color w:val="000000"/>
        </w:rPr>
      </w:pPr>
      <w:r w:rsidRPr="00AD7993">
        <w:rPr>
          <w:rFonts w:asciiTheme="minorHAnsi" w:hAnsiTheme="minorHAnsi" w:cstheme="minorHAnsi"/>
          <w:b/>
          <w:bCs/>
          <w:color w:val="000000"/>
        </w:rPr>
        <w:t>Unclear</w:t>
      </w:r>
      <w:r w:rsidR="00093806">
        <w:rPr>
          <w:rFonts w:asciiTheme="minorHAnsi" w:hAnsiTheme="minorHAnsi" w:cstheme="minorHAnsi"/>
          <w:b/>
          <w:bCs/>
          <w:color w:val="000000"/>
        </w:rPr>
        <w:t xml:space="preserve"> Example</w:t>
      </w:r>
      <w:r>
        <w:rPr>
          <w:rFonts w:asciiTheme="minorHAnsi" w:hAnsiTheme="minorHAnsi" w:cstheme="minorHAnsi"/>
          <w:color w:val="000000"/>
        </w:rPr>
        <w:t xml:space="preserve">: </w:t>
      </w:r>
      <w:r w:rsidR="001B7A17">
        <w:rPr>
          <w:rFonts w:asciiTheme="minorHAnsi" w:hAnsiTheme="minorHAnsi" w:cstheme="minorHAnsi"/>
          <w:color w:val="000000"/>
        </w:rPr>
        <w:t xml:space="preserve">We wanted to improve our clabsi rates and </w:t>
      </w:r>
      <w:r w:rsidR="00E87907">
        <w:rPr>
          <w:rFonts w:asciiTheme="minorHAnsi" w:hAnsiTheme="minorHAnsi" w:cstheme="minorHAnsi"/>
          <w:color w:val="000000"/>
        </w:rPr>
        <w:t>discussed at huddles and team meetings to bring awareness.</w:t>
      </w:r>
    </w:p>
    <w:p w14:paraId="6E24F534" w14:textId="77777777" w:rsidR="00D17B99" w:rsidRPr="00CB0693" w:rsidRDefault="00D17B99" w:rsidP="00B628E2">
      <w:pPr>
        <w:shd w:val="clear" w:color="auto" w:fill="FFFFFF"/>
        <w:ind w:left="720"/>
        <w:rPr>
          <w:rFonts w:asciiTheme="minorHAnsi" w:hAnsiTheme="minorHAnsi" w:cstheme="minorHAnsi"/>
          <w:color w:val="000000"/>
        </w:rPr>
      </w:pPr>
    </w:p>
    <w:p w14:paraId="7592E3CA" w14:textId="5C47E361" w:rsidR="00CB0693" w:rsidRPr="00480B66" w:rsidRDefault="00000000" w:rsidP="00B628E2">
      <w:pPr>
        <w:shd w:val="clear" w:color="auto" w:fill="FFFFFF"/>
        <w:ind w:left="720"/>
        <w:rPr>
          <w:rFonts w:asciiTheme="minorHAnsi" w:hAnsiTheme="minorHAnsi" w:cstheme="minorHAnsi"/>
          <w:i/>
          <w:iCs/>
          <w:color w:val="000000"/>
        </w:rPr>
      </w:pPr>
      <w:sdt>
        <w:sdtPr>
          <w:rPr>
            <w:rFonts w:ascii="Arial" w:hAnsi="Arial" w:cs="Arial"/>
            <w:sz w:val="20"/>
            <w:szCs w:val="20"/>
          </w:rPr>
          <w:id w:val="-1731226021"/>
          <w14:checkbox>
            <w14:checked w14:val="0"/>
            <w14:checkedState w14:val="2612" w14:font="MS Gothic"/>
            <w14:uncheckedState w14:val="2610" w14:font="MS Gothic"/>
          </w14:checkbox>
        </w:sdtPr>
        <w:sdtContent>
          <w:r w:rsidR="00665E45" w:rsidRPr="061ECECF">
            <w:rPr>
              <w:rFonts w:ascii="MS Gothic" w:eastAsia="MS Gothic" w:hAnsi="MS Gothic" w:cs="MS Gothic"/>
              <w:sz w:val="20"/>
              <w:szCs w:val="20"/>
            </w:rPr>
            <w:t>☐</w:t>
          </w:r>
        </w:sdtContent>
      </w:sdt>
      <w:r w:rsidR="00665E45" w:rsidRPr="061ECECF">
        <w:rPr>
          <w:rFonts w:ascii="Arial" w:hAnsi="Arial" w:cs="Arial"/>
          <w:sz w:val="20"/>
          <w:szCs w:val="20"/>
        </w:rPr>
        <w:t xml:space="preserve">  </w:t>
      </w:r>
      <w:r w:rsidR="00EC5A96" w:rsidRPr="00EC5A96">
        <w:rPr>
          <w:rFonts w:asciiTheme="minorHAnsi" w:hAnsiTheme="minorHAnsi" w:cstheme="minorHAnsi"/>
          <w:b/>
          <w:bCs/>
          <w:color w:val="000000"/>
        </w:rPr>
        <w:t xml:space="preserve"> </w:t>
      </w:r>
      <w:r w:rsidR="00CB0693" w:rsidRPr="00CB0693">
        <w:rPr>
          <w:rFonts w:asciiTheme="minorHAnsi" w:hAnsiTheme="minorHAnsi" w:cstheme="minorHAnsi"/>
          <w:b/>
          <w:bCs/>
          <w:color w:val="000000"/>
        </w:rPr>
        <w:t>Results</w:t>
      </w:r>
      <w:r w:rsidR="00E25EA2">
        <w:rPr>
          <w:rFonts w:asciiTheme="minorHAnsi" w:hAnsiTheme="minorHAnsi" w:cstheme="minorHAnsi"/>
          <w:b/>
          <w:bCs/>
          <w:color w:val="000000"/>
        </w:rPr>
        <w:t>/Outcome</w:t>
      </w:r>
      <w:r w:rsidR="00CB0693" w:rsidRPr="00CB0693">
        <w:rPr>
          <w:rFonts w:asciiTheme="minorHAnsi" w:hAnsiTheme="minorHAnsi" w:cstheme="minorHAnsi"/>
          <w:color w:val="000000"/>
        </w:rPr>
        <w:t xml:space="preserve">: </w:t>
      </w:r>
      <w:r w:rsidR="00CB0693" w:rsidRPr="00480B66">
        <w:rPr>
          <w:rFonts w:asciiTheme="minorHAnsi" w:hAnsiTheme="minorHAnsi" w:cstheme="minorHAnsi"/>
          <w:i/>
          <w:iCs/>
          <w:color w:val="000000"/>
        </w:rPr>
        <w:t>Summarize results</w:t>
      </w:r>
      <w:r w:rsidR="00480B66">
        <w:rPr>
          <w:rFonts w:asciiTheme="minorHAnsi" w:hAnsiTheme="minorHAnsi" w:cstheme="minorHAnsi"/>
          <w:i/>
          <w:iCs/>
          <w:color w:val="000000"/>
        </w:rPr>
        <w:t xml:space="preserve"> with data</w:t>
      </w:r>
      <w:r w:rsidR="00CB0693" w:rsidRPr="00480B66">
        <w:rPr>
          <w:rFonts w:asciiTheme="minorHAnsi" w:hAnsiTheme="minorHAnsi" w:cstheme="minorHAnsi"/>
          <w:i/>
          <w:iCs/>
          <w:color w:val="000000"/>
        </w:rPr>
        <w:t xml:space="preserve">. </w:t>
      </w:r>
      <w:r w:rsidR="00E25EA2">
        <w:rPr>
          <w:rFonts w:asciiTheme="minorHAnsi" w:hAnsiTheme="minorHAnsi" w:cstheme="minorHAnsi"/>
          <w:i/>
          <w:iCs/>
          <w:color w:val="000000"/>
        </w:rPr>
        <w:t>Ideally use control or run charts to demonstrate measurement over time starting with baseline, intervention period, and then sustain period.</w:t>
      </w:r>
    </w:p>
    <w:p w14:paraId="37A1D5B1" w14:textId="79D54276" w:rsidR="00164A0C" w:rsidRDefault="00164A0C" w:rsidP="00777047">
      <w:pPr>
        <w:shd w:val="clear" w:color="auto" w:fill="FFFFFF"/>
        <w:ind w:left="1440"/>
        <w:rPr>
          <w:rFonts w:asciiTheme="minorHAnsi" w:hAnsiTheme="minorHAnsi" w:cstheme="minorHAnsi"/>
          <w:color w:val="000000"/>
        </w:rPr>
      </w:pPr>
      <w:r w:rsidRPr="00AD7993">
        <w:rPr>
          <w:rFonts w:asciiTheme="minorHAnsi" w:hAnsiTheme="minorHAnsi" w:cstheme="minorHAnsi"/>
          <w:b/>
          <w:bCs/>
          <w:color w:val="000000"/>
        </w:rPr>
        <w:t>Clear</w:t>
      </w:r>
      <w:r w:rsidR="00093806">
        <w:rPr>
          <w:rFonts w:asciiTheme="minorHAnsi" w:hAnsiTheme="minorHAnsi" w:cstheme="minorHAnsi"/>
          <w:b/>
          <w:bCs/>
          <w:color w:val="000000"/>
        </w:rPr>
        <w:t xml:space="preserve"> Example</w:t>
      </w:r>
      <w:r>
        <w:rPr>
          <w:rFonts w:asciiTheme="minorHAnsi" w:hAnsiTheme="minorHAnsi" w:cstheme="minorHAnsi"/>
          <w:color w:val="000000"/>
        </w:rPr>
        <w:t xml:space="preserve">: </w:t>
      </w:r>
      <w:r w:rsidR="00D571C0" w:rsidRPr="00441037">
        <w:rPr>
          <w:rFonts w:asciiTheme="minorHAnsi" w:hAnsiTheme="minorHAnsi" w:cstheme="minorHAnsi"/>
          <w:color w:val="000000"/>
        </w:rPr>
        <w:t>The TPN patient CLABSI rate in 2022 was 20.8% with 32 CLABSls. The 2023 TPN CLABSI rate was reduced to 12.7% with 20 infections. For 2024, the TPN CLABSI rate has decreased to 8.3% with 12 infections. This work has reduced CLABSI by 12.5% and sustained the improvement. Staff report improved satisfaction with the just in time education, supply delivery with TPN, and MAR update.</w:t>
      </w:r>
    </w:p>
    <w:p w14:paraId="568FB500" w14:textId="1164562F" w:rsidR="00164A0C" w:rsidRDefault="00164A0C" w:rsidP="00777047">
      <w:pPr>
        <w:shd w:val="clear" w:color="auto" w:fill="FFFFFF"/>
        <w:ind w:left="1440"/>
        <w:rPr>
          <w:rFonts w:asciiTheme="minorHAnsi" w:hAnsiTheme="minorHAnsi" w:cstheme="minorHAnsi"/>
          <w:color w:val="000000"/>
        </w:rPr>
      </w:pPr>
      <w:r w:rsidRPr="00AD7993">
        <w:rPr>
          <w:rFonts w:asciiTheme="minorHAnsi" w:hAnsiTheme="minorHAnsi" w:cstheme="minorHAnsi"/>
          <w:b/>
          <w:bCs/>
          <w:color w:val="000000"/>
        </w:rPr>
        <w:t>Unclear</w:t>
      </w:r>
      <w:r w:rsidR="00093806">
        <w:rPr>
          <w:rFonts w:asciiTheme="minorHAnsi" w:hAnsiTheme="minorHAnsi" w:cstheme="minorHAnsi"/>
          <w:b/>
          <w:bCs/>
          <w:color w:val="000000"/>
        </w:rPr>
        <w:t xml:space="preserve"> Example</w:t>
      </w:r>
      <w:r>
        <w:rPr>
          <w:rFonts w:asciiTheme="minorHAnsi" w:hAnsiTheme="minorHAnsi" w:cstheme="minorHAnsi"/>
          <w:color w:val="000000"/>
        </w:rPr>
        <w:t xml:space="preserve">: </w:t>
      </w:r>
      <w:r w:rsidR="003A7556">
        <w:rPr>
          <w:rFonts w:asciiTheme="minorHAnsi" w:hAnsiTheme="minorHAnsi" w:cstheme="minorHAnsi"/>
          <w:color w:val="000000"/>
        </w:rPr>
        <w:t>We’ve shown one month of improvement, more data to follow.</w:t>
      </w:r>
    </w:p>
    <w:p w14:paraId="172F8043" w14:textId="77777777" w:rsidR="00D17B99" w:rsidRPr="00CB0693" w:rsidRDefault="00D17B99" w:rsidP="00B628E2">
      <w:pPr>
        <w:shd w:val="clear" w:color="auto" w:fill="FFFFFF"/>
        <w:ind w:left="720"/>
        <w:rPr>
          <w:rFonts w:asciiTheme="minorHAnsi" w:hAnsiTheme="minorHAnsi" w:cstheme="minorHAnsi"/>
          <w:color w:val="000000"/>
        </w:rPr>
      </w:pPr>
    </w:p>
    <w:p w14:paraId="5F732F08" w14:textId="0DB5E2DF" w:rsidR="006D2CD8" w:rsidRPr="00480B66" w:rsidRDefault="00000000" w:rsidP="00F700AC">
      <w:pPr>
        <w:autoSpaceDE w:val="0"/>
        <w:autoSpaceDN w:val="0"/>
        <w:adjustRightInd w:val="0"/>
        <w:ind w:left="720"/>
        <w:rPr>
          <w:rFonts w:asciiTheme="minorHAnsi" w:hAnsiTheme="minorHAnsi" w:cstheme="minorHAnsi"/>
          <w:i/>
          <w:iCs/>
          <w:color w:val="000000"/>
        </w:rPr>
      </w:pPr>
      <w:sdt>
        <w:sdtPr>
          <w:rPr>
            <w:rFonts w:ascii="Arial" w:hAnsi="Arial" w:cs="Arial"/>
            <w:sz w:val="20"/>
            <w:szCs w:val="20"/>
          </w:rPr>
          <w:id w:val="-1674874970"/>
          <w14:checkbox>
            <w14:checked w14:val="0"/>
            <w14:checkedState w14:val="2612" w14:font="MS Gothic"/>
            <w14:uncheckedState w14:val="2610" w14:font="MS Gothic"/>
          </w14:checkbox>
        </w:sdtPr>
        <w:sdtContent>
          <w:r w:rsidR="00665E45" w:rsidRPr="061ECECF">
            <w:rPr>
              <w:rFonts w:ascii="MS Gothic" w:eastAsia="MS Gothic" w:hAnsi="MS Gothic" w:cs="MS Gothic"/>
              <w:sz w:val="20"/>
              <w:szCs w:val="20"/>
            </w:rPr>
            <w:t>☐</w:t>
          </w:r>
        </w:sdtContent>
      </w:sdt>
      <w:r w:rsidR="00665E45" w:rsidRPr="061ECECF">
        <w:rPr>
          <w:rFonts w:ascii="Arial" w:hAnsi="Arial" w:cs="Arial"/>
          <w:sz w:val="20"/>
          <w:szCs w:val="20"/>
        </w:rPr>
        <w:t xml:space="preserve">  </w:t>
      </w:r>
      <w:r w:rsidR="00F700AC" w:rsidRPr="00EC5A96">
        <w:rPr>
          <w:rFonts w:asciiTheme="minorHAnsi" w:hAnsiTheme="minorHAnsi" w:cstheme="minorHAnsi"/>
          <w:b/>
          <w:bCs/>
          <w:color w:val="000000"/>
        </w:rPr>
        <w:t xml:space="preserve"> </w:t>
      </w:r>
      <w:r w:rsidR="00CB0693" w:rsidRPr="00CB0693">
        <w:rPr>
          <w:rFonts w:asciiTheme="minorHAnsi" w:hAnsiTheme="minorHAnsi" w:cstheme="minorHAnsi"/>
          <w:b/>
          <w:bCs/>
          <w:color w:val="000000"/>
        </w:rPr>
        <w:t>Lessons Learned/Conclusions</w:t>
      </w:r>
      <w:r w:rsidR="00CB0693" w:rsidRPr="00CB0693">
        <w:rPr>
          <w:rFonts w:asciiTheme="minorHAnsi" w:hAnsiTheme="minorHAnsi" w:cstheme="minorHAnsi"/>
          <w:color w:val="000000"/>
        </w:rPr>
        <w:t xml:space="preserve">: </w:t>
      </w:r>
      <w:r w:rsidR="00CB0693" w:rsidRPr="00480B66">
        <w:rPr>
          <w:rFonts w:asciiTheme="minorHAnsi" w:hAnsiTheme="minorHAnsi" w:cstheme="minorHAnsi"/>
          <w:i/>
          <w:iCs/>
          <w:color w:val="000000"/>
        </w:rPr>
        <w:t>Outline lessons learned and implications that might be helpful to others doing a similar project. Also include any challenges/barriers you and your team faced; how did you overcome them; if not, how is that affecting the outcome of your project.</w:t>
      </w:r>
      <w:r w:rsidR="00E25EA2">
        <w:rPr>
          <w:rFonts w:asciiTheme="minorHAnsi" w:hAnsiTheme="minorHAnsi" w:cstheme="minorHAnsi"/>
          <w:i/>
          <w:iCs/>
          <w:color w:val="000000"/>
        </w:rPr>
        <w:t xml:space="preserve"> Tell the story and include spread plan.</w:t>
      </w:r>
    </w:p>
    <w:p w14:paraId="2913F411" w14:textId="77777777" w:rsidR="00605A8C" w:rsidRPr="00441037" w:rsidRDefault="00164A0C" w:rsidP="00605A8C">
      <w:pPr>
        <w:ind w:left="1440"/>
        <w:rPr>
          <w:rFonts w:asciiTheme="minorHAnsi" w:hAnsiTheme="minorHAnsi" w:cstheme="minorHAnsi"/>
          <w:color w:val="000000"/>
        </w:rPr>
      </w:pPr>
      <w:r w:rsidRPr="00AD7993">
        <w:rPr>
          <w:rFonts w:asciiTheme="minorHAnsi" w:hAnsiTheme="minorHAnsi" w:cstheme="minorHAnsi"/>
          <w:b/>
          <w:bCs/>
          <w:color w:val="000000"/>
        </w:rPr>
        <w:t>Clear</w:t>
      </w:r>
      <w:r w:rsidR="00093806">
        <w:rPr>
          <w:rFonts w:asciiTheme="minorHAnsi" w:hAnsiTheme="minorHAnsi" w:cstheme="minorHAnsi"/>
          <w:b/>
          <w:bCs/>
          <w:color w:val="000000"/>
        </w:rPr>
        <w:t xml:space="preserve"> Example</w:t>
      </w:r>
      <w:r>
        <w:rPr>
          <w:rFonts w:asciiTheme="minorHAnsi" w:hAnsiTheme="minorHAnsi" w:cstheme="minorHAnsi"/>
          <w:color w:val="000000"/>
        </w:rPr>
        <w:t xml:space="preserve">: </w:t>
      </w:r>
      <w:r w:rsidR="00605A8C" w:rsidRPr="00441037">
        <w:rPr>
          <w:rFonts w:asciiTheme="minorHAnsi" w:hAnsiTheme="minorHAnsi" w:cstheme="minorHAnsi"/>
          <w:color w:val="000000"/>
        </w:rPr>
        <w:t>Staff input and multiprofessional collaboration between nursing, pharmacy, and dieticians has eliminated practice gaps and led to significant CLABSI reduction in patient receiving TPN at our academic medical center.</w:t>
      </w:r>
    </w:p>
    <w:p w14:paraId="2F090236" w14:textId="38261C2E" w:rsidR="008930BA" w:rsidRDefault="00164A0C" w:rsidP="00605A8C">
      <w:pPr>
        <w:ind w:left="1440"/>
        <w:rPr>
          <w:rFonts w:asciiTheme="minorHAnsi" w:hAnsiTheme="minorHAnsi" w:cstheme="minorHAnsi"/>
          <w:color w:val="000000"/>
        </w:rPr>
      </w:pPr>
      <w:r w:rsidRPr="00AD7993">
        <w:rPr>
          <w:rFonts w:asciiTheme="minorHAnsi" w:hAnsiTheme="minorHAnsi" w:cstheme="minorHAnsi"/>
          <w:b/>
          <w:bCs/>
          <w:color w:val="000000"/>
        </w:rPr>
        <w:t>Unclear</w:t>
      </w:r>
      <w:r w:rsidR="00093806">
        <w:rPr>
          <w:rFonts w:asciiTheme="minorHAnsi" w:hAnsiTheme="minorHAnsi" w:cstheme="minorHAnsi"/>
          <w:b/>
          <w:bCs/>
          <w:color w:val="000000"/>
        </w:rPr>
        <w:t xml:space="preserve"> Example</w:t>
      </w:r>
      <w:r>
        <w:rPr>
          <w:rFonts w:asciiTheme="minorHAnsi" w:hAnsiTheme="minorHAnsi" w:cstheme="minorHAnsi"/>
          <w:color w:val="000000"/>
        </w:rPr>
        <w:t xml:space="preserve">: </w:t>
      </w:r>
      <w:r w:rsidR="007F3CF9">
        <w:rPr>
          <w:rFonts w:asciiTheme="minorHAnsi" w:hAnsiTheme="minorHAnsi" w:cstheme="minorHAnsi"/>
          <w:color w:val="000000"/>
        </w:rPr>
        <w:t>Working together as a team helped us achieve results</w:t>
      </w:r>
      <w:r w:rsidR="003A7556">
        <w:rPr>
          <w:rFonts w:asciiTheme="minorHAnsi" w:hAnsiTheme="minorHAnsi" w:cstheme="minorHAnsi"/>
          <w:color w:val="000000"/>
        </w:rPr>
        <w:t xml:space="preserve"> and look forward to continued improvements.</w:t>
      </w:r>
    </w:p>
    <w:p w14:paraId="59CCF502" w14:textId="77777777" w:rsidR="00972FBD" w:rsidRDefault="00972FBD" w:rsidP="00CC04AA">
      <w:pPr>
        <w:autoSpaceDE w:val="0"/>
        <w:autoSpaceDN w:val="0"/>
        <w:adjustRightInd w:val="0"/>
        <w:rPr>
          <w:rFonts w:asciiTheme="minorHAnsi" w:eastAsia="Calibri" w:hAnsiTheme="minorHAnsi" w:cstheme="minorHAnsi"/>
          <w:b/>
          <w:kern w:val="28"/>
          <w:u w:val="single"/>
        </w:rPr>
      </w:pPr>
    </w:p>
    <w:p w14:paraId="315912C9" w14:textId="09FD69B5" w:rsidR="00CC04AA" w:rsidRPr="00723168" w:rsidRDefault="00CC04AA" w:rsidP="00CC04AA">
      <w:pPr>
        <w:autoSpaceDE w:val="0"/>
        <w:autoSpaceDN w:val="0"/>
        <w:adjustRightInd w:val="0"/>
        <w:rPr>
          <w:rFonts w:asciiTheme="minorHAnsi" w:eastAsia="Calibri" w:hAnsiTheme="minorHAnsi" w:cstheme="minorHAnsi"/>
          <w:kern w:val="28"/>
        </w:rPr>
      </w:pPr>
      <w:r w:rsidRPr="00723168">
        <w:rPr>
          <w:rFonts w:asciiTheme="minorHAnsi" w:eastAsia="Calibri" w:hAnsiTheme="minorHAnsi" w:cstheme="minorHAnsi"/>
          <w:b/>
          <w:kern w:val="28"/>
          <w:u w:val="single"/>
        </w:rPr>
        <w:t>High Reliability Information</w:t>
      </w:r>
      <w:r w:rsidRPr="00723168">
        <w:rPr>
          <w:rFonts w:asciiTheme="minorHAnsi" w:eastAsia="Calibri" w:hAnsiTheme="minorHAnsi" w:cstheme="minorHAnsi"/>
          <w:kern w:val="28"/>
        </w:rPr>
        <w:t>:</w:t>
      </w:r>
    </w:p>
    <w:p w14:paraId="41326689" w14:textId="77777777" w:rsidR="00CC04AA" w:rsidRPr="00723168" w:rsidRDefault="00CC04AA" w:rsidP="00CC04AA">
      <w:pPr>
        <w:autoSpaceDE w:val="0"/>
        <w:autoSpaceDN w:val="0"/>
        <w:adjustRightInd w:val="0"/>
        <w:rPr>
          <w:rFonts w:asciiTheme="minorHAnsi" w:eastAsia="Calibri" w:hAnsiTheme="minorHAnsi" w:cstheme="minorHAnsi"/>
          <w:kern w:val="28"/>
        </w:rPr>
      </w:pPr>
      <w:r w:rsidRPr="00723168">
        <w:rPr>
          <w:rFonts w:asciiTheme="minorHAnsi" w:eastAsia="Calibri" w:hAnsiTheme="minorHAnsi" w:cstheme="minorHAnsi"/>
          <w:kern w:val="28"/>
        </w:rPr>
        <w:t>It is not required to include information about highly reliable principles but can be considered for abstract inclusion. Here are the five tenets of high reliability for leaders and staff:</w:t>
      </w:r>
    </w:p>
    <w:p w14:paraId="4594747B" w14:textId="77777777" w:rsidR="00CC04AA" w:rsidRPr="00723168" w:rsidRDefault="00CC04AA" w:rsidP="00CC04AA">
      <w:pPr>
        <w:pStyle w:val="ListParagraph"/>
        <w:numPr>
          <w:ilvl w:val="0"/>
          <w:numId w:val="15"/>
        </w:numPr>
        <w:autoSpaceDE w:val="0"/>
        <w:autoSpaceDN w:val="0"/>
        <w:adjustRightInd w:val="0"/>
        <w:rPr>
          <w:rFonts w:asciiTheme="minorHAnsi" w:eastAsia="Calibri" w:hAnsiTheme="minorHAnsi" w:cstheme="minorHAnsi"/>
          <w:b/>
          <w:kern w:val="28"/>
        </w:rPr>
      </w:pPr>
      <w:r w:rsidRPr="00723168">
        <w:rPr>
          <w:rFonts w:asciiTheme="minorHAnsi" w:eastAsia="Calibri" w:hAnsiTheme="minorHAnsi" w:cstheme="minorHAnsi"/>
          <w:b/>
          <w:kern w:val="28"/>
        </w:rPr>
        <w:t>High Reliability Organizations (HRO’s) are sensitive to operations – aware how processes and systems affect the organization.</w:t>
      </w:r>
    </w:p>
    <w:p w14:paraId="6B455CEF" w14:textId="77777777" w:rsidR="00CC04AA" w:rsidRPr="00723168" w:rsidRDefault="00CC04AA" w:rsidP="00CC04AA">
      <w:pPr>
        <w:pStyle w:val="ListParagraph"/>
        <w:numPr>
          <w:ilvl w:val="0"/>
          <w:numId w:val="15"/>
        </w:numPr>
        <w:autoSpaceDE w:val="0"/>
        <w:autoSpaceDN w:val="0"/>
        <w:adjustRightInd w:val="0"/>
        <w:rPr>
          <w:rFonts w:asciiTheme="minorHAnsi" w:eastAsia="Calibri" w:hAnsiTheme="minorHAnsi" w:cstheme="minorHAnsi"/>
          <w:b/>
          <w:kern w:val="28"/>
        </w:rPr>
      </w:pPr>
      <w:r w:rsidRPr="00723168">
        <w:rPr>
          <w:rFonts w:asciiTheme="minorHAnsi" w:eastAsia="Calibri" w:hAnsiTheme="minorHAnsi" w:cstheme="minorHAnsi"/>
          <w:b/>
          <w:kern w:val="28"/>
        </w:rPr>
        <w:t>HRO’s are reluctant to accept simple explanations for problems – dig deeper to understand source of a problem(s).</w:t>
      </w:r>
    </w:p>
    <w:p w14:paraId="5F0B3D40" w14:textId="77777777" w:rsidR="00CC04AA" w:rsidRPr="00723168" w:rsidRDefault="00CC04AA" w:rsidP="00CC04AA">
      <w:pPr>
        <w:autoSpaceDE w:val="0"/>
        <w:autoSpaceDN w:val="0"/>
        <w:adjustRightInd w:val="0"/>
        <w:ind w:left="720"/>
        <w:rPr>
          <w:rFonts w:asciiTheme="minorHAnsi" w:eastAsia="Calibri" w:hAnsiTheme="minorHAnsi" w:cstheme="minorHAnsi"/>
          <w:b/>
          <w:kern w:val="28"/>
        </w:rPr>
      </w:pPr>
      <w:r w:rsidRPr="00723168">
        <w:rPr>
          <w:rFonts w:asciiTheme="minorHAnsi" w:eastAsia="Calibri" w:hAnsiTheme="minorHAnsi" w:cstheme="minorHAnsi"/>
          <w:b/>
          <w:kern w:val="28"/>
        </w:rPr>
        <w:t>HRO’s have a preoccupation with failure – encouraged to think of ways things can break down or go wrong.</w:t>
      </w:r>
    </w:p>
    <w:p w14:paraId="4D39A6FA" w14:textId="77777777" w:rsidR="00CC04AA" w:rsidRPr="00723168" w:rsidRDefault="00CC04AA" w:rsidP="00CC04AA">
      <w:pPr>
        <w:pStyle w:val="ListParagraph"/>
        <w:numPr>
          <w:ilvl w:val="0"/>
          <w:numId w:val="15"/>
        </w:numPr>
        <w:autoSpaceDE w:val="0"/>
        <w:autoSpaceDN w:val="0"/>
        <w:adjustRightInd w:val="0"/>
        <w:rPr>
          <w:rFonts w:asciiTheme="minorHAnsi" w:eastAsia="Calibri" w:hAnsiTheme="minorHAnsi" w:cstheme="minorHAnsi"/>
          <w:b/>
          <w:kern w:val="28"/>
        </w:rPr>
      </w:pPr>
      <w:r w:rsidRPr="00723168">
        <w:rPr>
          <w:rFonts w:asciiTheme="minorHAnsi" w:eastAsia="Calibri" w:hAnsiTheme="minorHAnsi" w:cstheme="minorHAnsi"/>
          <w:b/>
          <w:kern w:val="28"/>
        </w:rPr>
        <w:t>HRO’s defer to expertise – listen to those with developed knowledge for the task at hand.</w:t>
      </w:r>
    </w:p>
    <w:p w14:paraId="37C79FC9" w14:textId="77777777" w:rsidR="00CC04AA" w:rsidRPr="00723168" w:rsidRDefault="00CC04AA" w:rsidP="00CC04AA">
      <w:pPr>
        <w:pStyle w:val="ListParagraph"/>
        <w:numPr>
          <w:ilvl w:val="0"/>
          <w:numId w:val="15"/>
        </w:numPr>
        <w:autoSpaceDE w:val="0"/>
        <w:autoSpaceDN w:val="0"/>
        <w:adjustRightInd w:val="0"/>
        <w:rPr>
          <w:rFonts w:asciiTheme="minorHAnsi" w:eastAsia="Calibri" w:hAnsiTheme="minorHAnsi" w:cstheme="minorHAnsi"/>
          <w:b/>
          <w:kern w:val="28"/>
        </w:rPr>
      </w:pPr>
      <w:r w:rsidRPr="00723168">
        <w:rPr>
          <w:rFonts w:asciiTheme="minorHAnsi" w:eastAsia="Calibri" w:hAnsiTheme="minorHAnsi" w:cstheme="minorHAnsi"/>
          <w:b/>
          <w:kern w:val="28"/>
        </w:rPr>
        <w:t xml:space="preserve">HRO’s are resilient – relentless, stay the course, seek new solutions. </w:t>
      </w:r>
    </w:p>
    <w:p w14:paraId="0049A921" w14:textId="77777777" w:rsidR="00CC04AA" w:rsidRPr="00723168" w:rsidRDefault="00CC04AA" w:rsidP="00CC04AA">
      <w:pPr>
        <w:pStyle w:val="ListParagraph"/>
        <w:numPr>
          <w:ilvl w:val="0"/>
          <w:numId w:val="15"/>
        </w:numPr>
        <w:autoSpaceDE w:val="0"/>
        <w:autoSpaceDN w:val="0"/>
        <w:adjustRightInd w:val="0"/>
        <w:rPr>
          <w:rFonts w:asciiTheme="minorHAnsi" w:eastAsia="Calibri" w:hAnsiTheme="minorHAnsi" w:cstheme="minorHAnsi"/>
          <w:b/>
          <w:kern w:val="28"/>
        </w:rPr>
      </w:pPr>
      <w:r w:rsidRPr="00723168">
        <w:rPr>
          <w:rFonts w:asciiTheme="minorHAnsi" w:eastAsia="Calibri" w:hAnsiTheme="minorHAnsi" w:cstheme="minorHAnsi"/>
          <w:b/>
          <w:bCs/>
          <w:color w:val="000000"/>
          <w:kern w:val="28"/>
        </w:rPr>
        <w:t xml:space="preserve">Gamble, M. (April 29, 2013), 5 Traits of High Reliability Organizations: How to Hardwire Each in Your Organization. Retrieved from: </w:t>
      </w:r>
    </w:p>
    <w:p w14:paraId="24EA18ED" w14:textId="77777777" w:rsidR="00CC04AA" w:rsidRPr="00723168" w:rsidRDefault="00CC04AA" w:rsidP="00CC04AA">
      <w:pPr>
        <w:pStyle w:val="ListParagraph"/>
        <w:autoSpaceDE w:val="0"/>
        <w:autoSpaceDN w:val="0"/>
        <w:adjustRightInd w:val="0"/>
        <w:rPr>
          <w:rFonts w:asciiTheme="minorHAnsi" w:eastAsia="Calibri" w:hAnsiTheme="minorHAnsi" w:cstheme="minorHAnsi"/>
          <w:b/>
          <w:bCs/>
          <w:color w:val="000000"/>
          <w:kern w:val="28"/>
        </w:rPr>
      </w:pPr>
    </w:p>
    <w:p w14:paraId="0DC6D4DA" w14:textId="43CB0FF2" w:rsidR="006D2CD8" w:rsidRPr="00723168" w:rsidRDefault="00000000" w:rsidP="00CC04AA">
      <w:pPr>
        <w:rPr>
          <w:rFonts w:asciiTheme="minorHAnsi" w:hAnsiTheme="minorHAnsi" w:cstheme="minorHAnsi"/>
          <w:b/>
          <w:bCs/>
          <w:u w:val="single"/>
        </w:rPr>
      </w:pPr>
      <w:hyperlink r:id="rId12" w:history="1">
        <w:r w:rsidR="00CC04AA" w:rsidRPr="00723168">
          <w:rPr>
            <w:rStyle w:val="Hyperlink"/>
            <w:rFonts w:asciiTheme="minorHAnsi" w:eastAsia="Calibri" w:hAnsiTheme="minorHAnsi" w:cstheme="minorHAnsi"/>
            <w:kern w:val="28"/>
          </w:rPr>
          <w:t>http://www.beckershospitalreview.com/hospital-management-administration/5-traits-of-high-reliability-organizations-how-to-hardwire-each-in-your-organization.html</w:t>
        </w:r>
      </w:hyperlink>
    </w:p>
    <w:p w14:paraId="0ED50828" w14:textId="77777777" w:rsidR="00B53A07" w:rsidRDefault="00B53A07" w:rsidP="00972FBD">
      <w:pPr>
        <w:rPr>
          <w:rFonts w:asciiTheme="minorHAnsi" w:hAnsiTheme="minorHAnsi" w:cstheme="minorHAnsi"/>
          <w:b/>
          <w:bCs/>
          <w:u w:val="single"/>
        </w:rPr>
      </w:pPr>
    </w:p>
    <w:p w14:paraId="1CF31EF1" w14:textId="77777777" w:rsidR="00B53A07" w:rsidRDefault="00B53A07" w:rsidP="00972FBD">
      <w:pPr>
        <w:rPr>
          <w:rFonts w:asciiTheme="minorHAnsi" w:hAnsiTheme="minorHAnsi" w:cstheme="minorHAnsi"/>
          <w:b/>
          <w:bCs/>
          <w:u w:val="single"/>
        </w:rPr>
      </w:pPr>
    </w:p>
    <w:p w14:paraId="5AD6D3A6" w14:textId="33A686A5" w:rsidR="001A7337" w:rsidRPr="00723168" w:rsidRDefault="001A7337" w:rsidP="001A7337">
      <w:pPr>
        <w:shd w:val="clear" w:color="auto" w:fill="FFFFFF"/>
        <w:rPr>
          <w:rFonts w:asciiTheme="minorHAnsi" w:hAnsiTheme="minorHAnsi" w:cstheme="minorHAnsi"/>
          <w:u w:val="single"/>
        </w:rPr>
      </w:pPr>
      <w:r w:rsidRPr="00723168">
        <w:rPr>
          <w:rFonts w:asciiTheme="minorHAnsi" w:hAnsiTheme="minorHAnsi" w:cstheme="minorHAnsi"/>
          <w:b/>
          <w:bCs/>
          <w:u w:val="single"/>
        </w:rPr>
        <w:lastRenderedPageBreak/>
        <w:t>Some additional tips</w:t>
      </w:r>
      <w:r>
        <w:rPr>
          <w:rFonts w:asciiTheme="minorHAnsi" w:hAnsiTheme="minorHAnsi" w:cstheme="minorHAnsi"/>
          <w:b/>
          <w:bCs/>
          <w:u w:val="single"/>
        </w:rPr>
        <w:t xml:space="preserve"> if accepted for poster presentation</w:t>
      </w:r>
      <w:r w:rsidRPr="00723168">
        <w:rPr>
          <w:rFonts w:asciiTheme="minorHAnsi" w:hAnsiTheme="minorHAnsi" w:cstheme="minorHAnsi"/>
          <w:b/>
          <w:bCs/>
          <w:u w:val="single"/>
        </w:rPr>
        <w:t>:</w:t>
      </w:r>
      <w:r w:rsidRPr="00723168">
        <w:rPr>
          <w:rFonts w:asciiTheme="minorHAnsi" w:hAnsiTheme="minorHAnsi" w:cstheme="minorHAnsi"/>
          <w:u w:val="single"/>
        </w:rPr>
        <w:t> </w:t>
      </w:r>
    </w:p>
    <w:p w14:paraId="7E826B68" w14:textId="77777777" w:rsidR="001A7337" w:rsidRPr="00723168" w:rsidRDefault="001A7337" w:rsidP="001A7337">
      <w:pPr>
        <w:numPr>
          <w:ilvl w:val="0"/>
          <w:numId w:val="22"/>
        </w:numPr>
        <w:rPr>
          <w:rFonts w:asciiTheme="minorHAnsi" w:hAnsiTheme="minorHAnsi" w:cstheme="minorHAnsi"/>
        </w:rPr>
      </w:pPr>
      <w:r w:rsidRPr="00723168">
        <w:rPr>
          <w:rFonts w:asciiTheme="minorHAnsi" w:hAnsiTheme="minorHAnsi" w:cstheme="minorHAnsi"/>
        </w:rPr>
        <w:t>Display helpful tools – provide copies of audit tools, checklists, etc. that were key in the process. </w:t>
      </w:r>
    </w:p>
    <w:p w14:paraId="6C5F6865" w14:textId="77777777" w:rsidR="001A7337" w:rsidRPr="00723168" w:rsidRDefault="001A7337" w:rsidP="001A7337">
      <w:pPr>
        <w:numPr>
          <w:ilvl w:val="0"/>
          <w:numId w:val="22"/>
        </w:numPr>
        <w:rPr>
          <w:rFonts w:asciiTheme="minorHAnsi" w:hAnsiTheme="minorHAnsi" w:cstheme="minorHAnsi"/>
        </w:rPr>
      </w:pPr>
      <w:r w:rsidRPr="00723168">
        <w:rPr>
          <w:rFonts w:asciiTheme="minorHAnsi" w:hAnsiTheme="minorHAnsi" w:cstheme="minorHAnsi"/>
        </w:rPr>
        <w:t>The first time an abbreviation/acronym is used, particularly if not widely known outside your area of expertise, please spell out the word(s) followed by the associated abbreviation/acronym.  </w:t>
      </w:r>
    </w:p>
    <w:p w14:paraId="2334CF06" w14:textId="77777777" w:rsidR="001A7337" w:rsidRPr="00723168" w:rsidRDefault="001A7337" w:rsidP="001A7337">
      <w:pPr>
        <w:numPr>
          <w:ilvl w:val="0"/>
          <w:numId w:val="22"/>
        </w:numPr>
        <w:rPr>
          <w:rFonts w:asciiTheme="minorHAnsi" w:hAnsiTheme="minorHAnsi" w:cstheme="minorHAnsi"/>
        </w:rPr>
      </w:pPr>
      <w:r w:rsidRPr="00723168">
        <w:rPr>
          <w:rFonts w:asciiTheme="minorHAnsi" w:hAnsiTheme="minorHAnsi" w:cstheme="minorHAnsi"/>
        </w:rPr>
        <w:t>For easier reading, please use bullet points when applicable. </w:t>
      </w:r>
    </w:p>
    <w:p w14:paraId="3BF6D50C" w14:textId="77777777" w:rsidR="001A7337" w:rsidRPr="00723168" w:rsidRDefault="001A7337" w:rsidP="001A7337">
      <w:pPr>
        <w:numPr>
          <w:ilvl w:val="0"/>
          <w:numId w:val="22"/>
        </w:numPr>
        <w:rPr>
          <w:rFonts w:asciiTheme="minorHAnsi" w:hAnsiTheme="minorHAnsi" w:cstheme="minorHAnsi"/>
        </w:rPr>
      </w:pPr>
      <w:r w:rsidRPr="00723168">
        <w:rPr>
          <w:rFonts w:asciiTheme="minorHAnsi" w:hAnsiTheme="minorHAnsi" w:cstheme="minorHAnsi"/>
        </w:rPr>
        <w:t>Be sure to include your contact information, either on the story board or have some business cards near your storyboard. </w:t>
      </w:r>
    </w:p>
    <w:p w14:paraId="07580C39" w14:textId="77777777" w:rsidR="001A7337" w:rsidRPr="00723168" w:rsidRDefault="001A7337" w:rsidP="001A7337">
      <w:pPr>
        <w:numPr>
          <w:ilvl w:val="0"/>
          <w:numId w:val="22"/>
        </w:numPr>
        <w:rPr>
          <w:rFonts w:asciiTheme="minorHAnsi" w:hAnsiTheme="minorHAnsi" w:cstheme="minorHAnsi"/>
        </w:rPr>
      </w:pPr>
      <w:r w:rsidRPr="00723168">
        <w:rPr>
          <w:rFonts w:asciiTheme="minorHAnsi" w:hAnsiTheme="minorHAnsi" w:cstheme="minorHAnsi"/>
        </w:rPr>
        <w:t xml:space="preserve">This is a link to last years accepted posters for reference. - </w:t>
      </w:r>
      <w:hyperlink r:id="rId13" w:history="1">
        <w:r w:rsidRPr="00D47DF6">
          <w:rPr>
            <w:rStyle w:val="Hyperlink"/>
            <w:rFonts w:asciiTheme="minorHAnsi" w:hAnsiTheme="minorHAnsi" w:cstheme="minorHAnsi"/>
          </w:rPr>
          <w:t>Posters (confex.com)</w:t>
        </w:r>
      </w:hyperlink>
      <w:r w:rsidRPr="00723168">
        <w:rPr>
          <w:rFonts w:asciiTheme="minorHAnsi" w:hAnsiTheme="minorHAnsi" w:cstheme="minorHAnsi"/>
        </w:rPr>
        <w:t xml:space="preserve"> </w:t>
      </w:r>
    </w:p>
    <w:p w14:paraId="57D99889" w14:textId="77777777" w:rsidR="001A7337" w:rsidRDefault="001A7337" w:rsidP="001A7337">
      <w:pPr>
        <w:ind w:left="720"/>
        <w:rPr>
          <w:rFonts w:asciiTheme="minorHAnsi" w:hAnsiTheme="minorHAnsi" w:cstheme="minorHAnsi"/>
          <w:b/>
          <w:bCs/>
          <w:color w:val="FF0000"/>
        </w:rPr>
      </w:pPr>
      <w:r w:rsidRPr="00723168">
        <w:rPr>
          <w:rFonts w:asciiTheme="minorHAnsi" w:hAnsiTheme="minorHAnsi" w:cstheme="minorHAnsi"/>
          <w:b/>
          <w:bCs/>
          <w:color w:val="FF0000"/>
        </w:rPr>
        <w:t>(You will need to be registered for the symposium to access this link)</w:t>
      </w:r>
    </w:p>
    <w:p w14:paraId="51BD9197" w14:textId="77777777" w:rsidR="001A7337" w:rsidRPr="00723168" w:rsidRDefault="001A7337" w:rsidP="001A7337">
      <w:pPr>
        <w:numPr>
          <w:ilvl w:val="0"/>
          <w:numId w:val="22"/>
        </w:numPr>
        <w:rPr>
          <w:rFonts w:asciiTheme="minorHAnsi" w:hAnsiTheme="minorHAnsi" w:cstheme="minorHAnsi"/>
        </w:rPr>
      </w:pPr>
      <w:r>
        <w:rPr>
          <w:rFonts w:asciiTheme="minorHAnsi" w:hAnsiTheme="minorHAnsi" w:cstheme="minorHAnsi"/>
        </w:rPr>
        <w:t>See appendix for PDSA and Key Driver Diagram examples of PI tools; and poster examples.</w:t>
      </w:r>
    </w:p>
    <w:p w14:paraId="5F304BBF" w14:textId="77777777" w:rsidR="001A7337" w:rsidRDefault="001A7337" w:rsidP="00972FBD">
      <w:pPr>
        <w:rPr>
          <w:rFonts w:asciiTheme="minorHAnsi" w:hAnsiTheme="minorHAnsi" w:cstheme="minorHAnsi"/>
          <w:b/>
          <w:bCs/>
          <w:u w:val="single"/>
        </w:rPr>
      </w:pPr>
    </w:p>
    <w:p w14:paraId="137B527E" w14:textId="62FB5672" w:rsidR="00972FBD" w:rsidRPr="00647180" w:rsidRDefault="00972FBD" w:rsidP="00972FBD">
      <w:pPr>
        <w:rPr>
          <w:rFonts w:asciiTheme="minorHAnsi" w:hAnsiTheme="minorHAnsi" w:cstheme="minorHAnsi"/>
        </w:rPr>
      </w:pPr>
      <w:r w:rsidRPr="00723168">
        <w:rPr>
          <w:rFonts w:asciiTheme="minorHAnsi" w:hAnsiTheme="minorHAnsi" w:cstheme="minorHAnsi"/>
          <w:b/>
          <w:bCs/>
          <w:u w:val="single"/>
        </w:rPr>
        <w:t>Set-up and Poster Dimensions: </w:t>
      </w:r>
    </w:p>
    <w:p w14:paraId="7D1855A8" w14:textId="77777777" w:rsidR="00972FBD" w:rsidRPr="00723168" w:rsidRDefault="00972FBD" w:rsidP="00972FBD">
      <w:pPr>
        <w:rPr>
          <w:rFonts w:asciiTheme="minorHAnsi" w:hAnsiTheme="minorHAnsi" w:cstheme="minorHAnsi"/>
        </w:rPr>
      </w:pPr>
      <w:r w:rsidRPr="00723168">
        <w:rPr>
          <w:rFonts w:asciiTheme="minorHAnsi" w:hAnsiTheme="minorHAnsi" w:cstheme="minorHAnsi"/>
        </w:rPr>
        <w:t>When you arrive, please check in at registration. You will receive a number which will coincide with the location of an upright board/stand where you will display your poster. The posters will be displayed on the first floor of the Eric P Newman Center (EPNEC) in Great Room B and throughout the lobby.  </w:t>
      </w:r>
    </w:p>
    <w:p w14:paraId="299AFC7A" w14:textId="77777777" w:rsidR="00972FBD" w:rsidRPr="00723168" w:rsidRDefault="00972FBD" w:rsidP="00972FBD">
      <w:pPr>
        <w:rPr>
          <w:rFonts w:asciiTheme="minorHAnsi" w:hAnsiTheme="minorHAnsi" w:cstheme="minorHAnsi"/>
        </w:rPr>
      </w:pPr>
      <w:r w:rsidRPr="00723168">
        <w:rPr>
          <w:rFonts w:asciiTheme="minorHAnsi" w:hAnsiTheme="minorHAnsi" w:cstheme="minorHAnsi"/>
        </w:rPr>
        <w:t>We will provide a 4 foot tall/high x 8 foot wide board/stand to display your poster; however, when designing your poster please consider the inside dimensions of the board/stand:</w:t>
      </w:r>
    </w:p>
    <w:p w14:paraId="39D4A445" w14:textId="77777777" w:rsidR="00972FBD" w:rsidRPr="00723168" w:rsidRDefault="00972FBD" w:rsidP="00972FBD">
      <w:pPr>
        <w:pStyle w:val="ListParagraph"/>
        <w:numPr>
          <w:ilvl w:val="0"/>
          <w:numId w:val="23"/>
        </w:numPr>
        <w:rPr>
          <w:rFonts w:asciiTheme="minorHAnsi" w:hAnsiTheme="minorHAnsi" w:cstheme="minorHAnsi"/>
        </w:rPr>
      </w:pPr>
      <w:r w:rsidRPr="00723168">
        <w:rPr>
          <w:rFonts w:asciiTheme="minorHAnsi" w:hAnsiTheme="minorHAnsi" w:cstheme="minorHAnsi"/>
        </w:rPr>
        <w:t xml:space="preserve">45.0 inches is the limit for the poster height and 91.0 inches is the limit for the poster width to fit within the mounting. </w:t>
      </w:r>
    </w:p>
    <w:p w14:paraId="2DAEBDA4" w14:textId="77777777" w:rsidR="00972FBD" w:rsidRPr="00723168" w:rsidRDefault="00972FBD" w:rsidP="00972FBD">
      <w:pPr>
        <w:pStyle w:val="ListParagraph"/>
        <w:numPr>
          <w:ilvl w:val="0"/>
          <w:numId w:val="23"/>
        </w:numPr>
        <w:rPr>
          <w:rFonts w:asciiTheme="minorHAnsi" w:hAnsiTheme="minorHAnsi" w:cstheme="minorHAnsi"/>
        </w:rPr>
      </w:pPr>
      <w:r w:rsidRPr="00723168">
        <w:rPr>
          <w:rFonts w:asciiTheme="minorHAnsi" w:hAnsiTheme="minorHAnsi" w:cstheme="minorHAnsi"/>
        </w:rPr>
        <w:t xml:space="preserve">The poster must be capable of being mounted to the tack board (Face of board is covered with Velcro-receptive fabric or material similar to that used for cubical walls.).  </w:t>
      </w:r>
    </w:p>
    <w:p w14:paraId="23ADF680" w14:textId="77777777" w:rsidR="00972FBD" w:rsidRPr="00723168" w:rsidRDefault="00972FBD" w:rsidP="00972FBD">
      <w:pPr>
        <w:pStyle w:val="ListParagraph"/>
        <w:numPr>
          <w:ilvl w:val="0"/>
          <w:numId w:val="23"/>
        </w:numPr>
        <w:rPr>
          <w:rFonts w:asciiTheme="minorHAnsi" w:hAnsiTheme="minorHAnsi" w:cstheme="minorHAnsi"/>
        </w:rPr>
      </w:pPr>
      <w:r w:rsidRPr="00723168">
        <w:rPr>
          <w:rFonts w:asciiTheme="minorHAnsi" w:hAnsiTheme="minorHAnsi" w:cstheme="minorHAnsi"/>
        </w:rPr>
        <w:t xml:space="preserve">We will provide small push pins. </w:t>
      </w:r>
    </w:p>
    <w:p w14:paraId="63D64FA2" w14:textId="77777777" w:rsidR="00972FBD" w:rsidRPr="00723168" w:rsidRDefault="00972FBD" w:rsidP="00972FBD">
      <w:pPr>
        <w:pStyle w:val="ListParagraph"/>
        <w:numPr>
          <w:ilvl w:val="0"/>
          <w:numId w:val="23"/>
        </w:numPr>
        <w:rPr>
          <w:rFonts w:asciiTheme="minorHAnsi" w:hAnsiTheme="minorHAnsi" w:cstheme="minorHAnsi"/>
        </w:rPr>
      </w:pPr>
      <w:r w:rsidRPr="00723168">
        <w:rPr>
          <w:rFonts w:asciiTheme="minorHAnsi" w:hAnsiTheme="minorHAnsi" w:cstheme="minorHAnsi"/>
        </w:rPr>
        <w:t>If your poster is larger than the inside dimensions, please allow ample time to hang your poster.  A vinyl poster is ideal over a foam board poster as these are difficult to hang on the display walls. </w:t>
      </w:r>
    </w:p>
    <w:p w14:paraId="2FB9F077" w14:textId="77777777" w:rsidR="00972FBD" w:rsidRPr="00723168" w:rsidRDefault="00972FBD" w:rsidP="00972FBD">
      <w:pPr>
        <w:pStyle w:val="ListParagraph"/>
        <w:numPr>
          <w:ilvl w:val="0"/>
          <w:numId w:val="23"/>
        </w:numPr>
        <w:rPr>
          <w:rFonts w:asciiTheme="minorHAnsi" w:hAnsiTheme="minorHAnsi" w:cstheme="minorHAnsi"/>
        </w:rPr>
      </w:pPr>
      <w:r w:rsidRPr="00723168">
        <w:rPr>
          <w:rFonts w:asciiTheme="minorHAnsi" w:hAnsiTheme="minorHAnsi" w:cstheme="minorHAnsi"/>
        </w:rPr>
        <w:t>The board/stand is double-sided and another author’s poster will be mounted behind your poster. </w:t>
      </w:r>
    </w:p>
    <w:p w14:paraId="0B4ACD51" w14:textId="77777777" w:rsidR="00972FBD" w:rsidRPr="00723168" w:rsidRDefault="00972FBD" w:rsidP="00972FBD">
      <w:pPr>
        <w:pStyle w:val="ListParagraph"/>
        <w:numPr>
          <w:ilvl w:val="0"/>
          <w:numId w:val="23"/>
        </w:numPr>
        <w:rPr>
          <w:rFonts w:asciiTheme="minorHAnsi" w:hAnsiTheme="minorHAnsi" w:cstheme="minorHAnsi"/>
        </w:rPr>
      </w:pPr>
      <w:r w:rsidRPr="00723168">
        <w:rPr>
          <w:rFonts w:asciiTheme="minorHAnsi" w:hAnsiTheme="minorHAnsi" w:cstheme="minorHAnsi"/>
        </w:rPr>
        <w:t>You are encouraged to have handouts and business cards available. </w:t>
      </w:r>
    </w:p>
    <w:p w14:paraId="4FB345DC" w14:textId="77777777" w:rsidR="00972FBD" w:rsidRPr="00723168" w:rsidRDefault="00972FBD" w:rsidP="00972FBD">
      <w:pPr>
        <w:jc w:val="center"/>
        <w:rPr>
          <w:rFonts w:asciiTheme="minorHAnsi" w:hAnsiTheme="minorHAnsi" w:cstheme="minorHAnsi"/>
          <w:u w:val="single"/>
        </w:rPr>
      </w:pPr>
    </w:p>
    <w:p w14:paraId="331966E6" w14:textId="038BB790" w:rsidR="00972FBD" w:rsidRDefault="00972FBD" w:rsidP="00972FBD">
      <w:pPr>
        <w:rPr>
          <w:rFonts w:asciiTheme="minorHAnsi" w:hAnsiTheme="minorHAnsi" w:cstheme="minorHAnsi"/>
        </w:rPr>
      </w:pPr>
      <w:r w:rsidRPr="00723168">
        <w:rPr>
          <w:rFonts w:asciiTheme="minorHAnsi" w:hAnsiTheme="minorHAnsi" w:cstheme="minorHAnsi"/>
        </w:rPr>
        <w:t>Please fill the space, please don’t make a small poster</w:t>
      </w:r>
      <w:r w:rsidR="00495FF7">
        <w:rPr>
          <w:rFonts w:asciiTheme="minorHAnsi" w:hAnsiTheme="minorHAnsi" w:cstheme="minorHAnsi"/>
        </w:rPr>
        <w:t xml:space="preserve">. </w:t>
      </w:r>
      <w:r w:rsidRPr="00723168">
        <w:rPr>
          <w:rFonts w:asciiTheme="minorHAnsi" w:hAnsiTheme="minorHAnsi" w:cstheme="minorHAnsi"/>
        </w:rPr>
        <w:t xml:space="preserve">If you need any assistance with your posters, please do not hesitate to email me: </w:t>
      </w:r>
      <w:r w:rsidRPr="00723168">
        <w:rPr>
          <w:rFonts w:asciiTheme="minorHAnsi" w:hAnsiTheme="minorHAnsi" w:cstheme="minorHAnsi"/>
          <w:b/>
          <w:bCs/>
          <w:lang w:val="fr-FR"/>
        </w:rPr>
        <w:t>Robin.gray@bjc.org</w:t>
      </w:r>
      <w:r w:rsidRPr="00723168">
        <w:rPr>
          <w:rFonts w:asciiTheme="minorHAnsi" w:hAnsiTheme="minorHAnsi" w:cstheme="minorHAnsi"/>
        </w:rPr>
        <w:t> </w:t>
      </w:r>
    </w:p>
    <w:p w14:paraId="708D47F0" w14:textId="77777777" w:rsidR="00972FBD" w:rsidRPr="00723168" w:rsidRDefault="00972FBD" w:rsidP="00972FBD">
      <w:pPr>
        <w:rPr>
          <w:rFonts w:asciiTheme="minorHAnsi" w:eastAsia="Calibri" w:hAnsiTheme="minorHAnsi" w:cstheme="minorHAnsi"/>
          <w:color w:val="000000"/>
          <w:kern w:val="28"/>
        </w:rPr>
      </w:pPr>
    </w:p>
    <w:p w14:paraId="1ECCAE30" w14:textId="77777777" w:rsidR="00972FBD" w:rsidRDefault="00972FBD">
      <w:pPr>
        <w:rPr>
          <w:rFonts w:asciiTheme="minorHAnsi" w:hAnsiTheme="minorHAnsi" w:cstheme="minorHAnsi"/>
          <w:noProof/>
          <w:u w:val="single"/>
        </w:rPr>
      </w:pPr>
    </w:p>
    <w:p w14:paraId="0C2E2D65" w14:textId="655C3E3E" w:rsidR="0089229B" w:rsidRDefault="00972FBD">
      <w:pPr>
        <w:rPr>
          <w:rFonts w:asciiTheme="minorHAnsi" w:hAnsiTheme="minorHAnsi" w:cstheme="minorHAnsi"/>
        </w:rPr>
      </w:pPr>
      <w:r w:rsidRPr="00723168">
        <w:rPr>
          <w:rFonts w:asciiTheme="minorHAnsi" w:hAnsiTheme="minorHAnsi" w:cstheme="minorHAnsi"/>
          <w:noProof/>
          <w:u w:val="single"/>
        </w:rPr>
        <w:drawing>
          <wp:inline distT="0" distB="0" distL="0" distR="0" wp14:anchorId="24823A22" wp14:editId="32FCE792">
            <wp:extent cx="4150581" cy="3020101"/>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818" t="4151" r="10058" b="10424"/>
                    <a:stretch/>
                  </pic:blipFill>
                  <pic:spPr bwMode="auto">
                    <a:xfrm>
                      <a:off x="0" y="0"/>
                      <a:ext cx="4173741" cy="3036953"/>
                    </a:xfrm>
                    <a:prstGeom prst="rect">
                      <a:avLst/>
                    </a:prstGeom>
                    <a:noFill/>
                    <a:ln>
                      <a:noFill/>
                    </a:ln>
                    <a:extLst>
                      <a:ext uri="{53640926-AAD7-44D8-BBD7-CCE9431645EC}">
                        <a14:shadowObscured xmlns:a14="http://schemas.microsoft.com/office/drawing/2010/main"/>
                      </a:ext>
                    </a:extLst>
                  </pic:spPr>
                </pic:pic>
              </a:graphicData>
            </a:graphic>
          </wp:inline>
        </w:drawing>
      </w:r>
      <w:r w:rsidR="0089229B">
        <w:rPr>
          <w:rFonts w:asciiTheme="minorHAnsi" w:hAnsiTheme="minorHAnsi" w:cstheme="minorHAnsi"/>
        </w:rPr>
        <w:br w:type="page"/>
      </w:r>
    </w:p>
    <w:p w14:paraId="1812CD6F" w14:textId="48AF8497" w:rsidR="00FE643B" w:rsidRDefault="0089229B" w:rsidP="009B00E5">
      <w:pPr>
        <w:rPr>
          <w:rFonts w:asciiTheme="minorHAnsi" w:eastAsia="Calibri" w:hAnsiTheme="minorHAnsi" w:cstheme="minorHAnsi"/>
          <w:color w:val="000000"/>
          <w:kern w:val="28"/>
        </w:rPr>
      </w:pPr>
      <w:r w:rsidRPr="0095386D">
        <w:rPr>
          <w:rFonts w:asciiTheme="minorHAnsi" w:eastAsia="Calibri" w:hAnsiTheme="minorHAnsi" w:cstheme="minorHAnsi"/>
          <w:b/>
          <w:bCs/>
          <w:color w:val="000000"/>
          <w:kern w:val="28"/>
          <w:u w:val="single"/>
        </w:rPr>
        <w:lastRenderedPageBreak/>
        <w:t>APPENDIX</w:t>
      </w:r>
      <w:r>
        <w:rPr>
          <w:rFonts w:asciiTheme="minorHAnsi" w:eastAsia="Calibri" w:hAnsiTheme="minorHAnsi" w:cstheme="minorHAnsi"/>
          <w:color w:val="000000"/>
          <w:kern w:val="28"/>
        </w:rPr>
        <w:t>:</w:t>
      </w:r>
    </w:p>
    <w:p w14:paraId="18A2B959" w14:textId="79B0E3B2" w:rsidR="0089229B" w:rsidRPr="006A1F9D" w:rsidRDefault="0089229B" w:rsidP="009B00E5">
      <w:pPr>
        <w:rPr>
          <w:rFonts w:asciiTheme="minorHAnsi" w:eastAsia="Calibri" w:hAnsiTheme="minorHAnsi" w:cstheme="minorHAnsi"/>
          <w:b/>
          <w:bCs/>
          <w:color w:val="000000"/>
          <w:kern w:val="28"/>
        </w:rPr>
      </w:pPr>
      <w:r w:rsidRPr="006A1F9D">
        <w:rPr>
          <w:rFonts w:asciiTheme="minorHAnsi" w:eastAsia="Calibri" w:hAnsiTheme="minorHAnsi" w:cstheme="minorHAnsi"/>
          <w:b/>
          <w:bCs/>
          <w:color w:val="000000"/>
          <w:kern w:val="28"/>
        </w:rPr>
        <w:t>PDSA Example:</w:t>
      </w:r>
    </w:p>
    <w:p w14:paraId="1DFC607D" w14:textId="4705BDAA" w:rsidR="0089229B" w:rsidRDefault="00BC27CD" w:rsidP="009B00E5">
      <w:pPr>
        <w:rPr>
          <w:rFonts w:asciiTheme="minorHAnsi" w:eastAsia="Calibri" w:hAnsiTheme="minorHAnsi" w:cstheme="minorHAnsi"/>
          <w:color w:val="000000"/>
          <w:kern w:val="28"/>
        </w:rPr>
      </w:pPr>
      <w:r>
        <w:rPr>
          <w:noProof/>
        </w:rPr>
        <w:drawing>
          <wp:inline distT="0" distB="0" distL="0" distR="0" wp14:anchorId="2A8F7F88" wp14:editId="5CA7CF97">
            <wp:extent cx="6758609" cy="3652831"/>
            <wp:effectExtent l="0" t="0" r="4445" b="5080"/>
            <wp:docPr id="625189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l="757" t="14433" r="5785" b="2451"/>
                    <a:stretch/>
                  </pic:blipFill>
                  <pic:spPr bwMode="auto">
                    <a:xfrm>
                      <a:off x="0" y="0"/>
                      <a:ext cx="6768929" cy="3658408"/>
                    </a:xfrm>
                    <a:prstGeom prst="rect">
                      <a:avLst/>
                    </a:prstGeom>
                    <a:noFill/>
                    <a:ln>
                      <a:noFill/>
                    </a:ln>
                    <a:extLst>
                      <a:ext uri="{53640926-AAD7-44D8-BBD7-CCE9431645EC}">
                        <a14:shadowObscured xmlns:a14="http://schemas.microsoft.com/office/drawing/2010/main"/>
                      </a:ext>
                    </a:extLst>
                  </pic:spPr>
                </pic:pic>
              </a:graphicData>
            </a:graphic>
          </wp:inline>
        </w:drawing>
      </w:r>
    </w:p>
    <w:p w14:paraId="6EAAC588" w14:textId="77777777" w:rsidR="001F3C94" w:rsidRPr="006A1F9D" w:rsidRDefault="001F3C94" w:rsidP="001F3C94">
      <w:pPr>
        <w:rPr>
          <w:rFonts w:asciiTheme="minorHAnsi" w:eastAsia="Calibri" w:hAnsiTheme="minorHAnsi" w:cstheme="minorHAnsi"/>
          <w:b/>
          <w:bCs/>
          <w:color w:val="000000"/>
          <w:kern w:val="28"/>
        </w:rPr>
      </w:pPr>
      <w:r w:rsidRPr="006A1F9D">
        <w:rPr>
          <w:rFonts w:asciiTheme="minorHAnsi" w:eastAsia="Calibri" w:hAnsiTheme="minorHAnsi" w:cstheme="minorHAnsi"/>
          <w:b/>
          <w:bCs/>
          <w:color w:val="000000"/>
          <w:kern w:val="28"/>
        </w:rPr>
        <w:t xml:space="preserve">Key Driver Diagram Example: </w:t>
      </w:r>
    </w:p>
    <w:p w14:paraId="2868EDD1" w14:textId="77777777" w:rsidR="001F3C94" w:rsidRDefault="001F3C94" w:rsidP="001F3C94">
      <w:pPr>
        <w:ind w:firstLine="720"/>
        <w:rPr>
          <w:rFonts w:asciiTheme="minorHAnsi" w:eastAsia="Calibri" w:hAnsiTheme="minorHAnsi" w:cstheme="minorHAnsi"/>
          <w:color w:val="000000"/>
          <w:kern w:val="28"/>
        </w:rPr>
      </w:pPr>
      <w:r>
        <w:rPr>
          <w:rFonts w:asciiTheme="minorHAnsi" w:eastAsia="Calibri" w:hAnsiTheme="minorHAnsi" w:cstheme="minorHAnsi"/>
          <w:color w:val="000000"/>
          <w:kern w:val="28"/>
        </w:rPr>
        <w:t>Global aim: Overarching goal</w:t>
      </w:r>
    </w:p>
    <w:p w14:paraId="5C7824B2" w14:textId="77777777" w:rsidR="001F3C94" w:rsidRDefault="001F3C94" w:rsidP="001F3C94">
      <w:pPr>
        <w:rPr>
          <w:rFonts w:asciiTheme="minorHAnsi" w:eastAsia="Calibri" w:hAnsiTheme="minorHAnsi" w:cstheme="minorHAnsi"/>
          <w:color w:val="000000"/>
          <w:kern w:val="28"/>
        </w:rPr>
      </w:pPr>
      <w:r>
        <w:rPr>
          <w:rFonts w:asciiTheme="minorHAnsi" w:eastAsia="Calibri" w:hAnsiTheme="minorHAnsi" w:cstheme="minorHAnsi"/>
          <w:color w:val="000000"/>
          <w:kern w:val="28"/>
        </w:rPr>
        <w:tab/>
        <w:t>Smart aim: What will be improved, by how much, for whom, and by when.</w:t>
      </w:r>
    </w:p>
    <w:p w14:paraId="74D99929" w14:textId="77777777" w:rsidR="00F7401F" w:rsidRDefault="001F3C94" w:rsidP="00F7401F">
      <w:pPr>
        <w:ind w:left="720"/>
        <w:rPr>
          <w:rFonts w:asciiTheme="minorHAnsi" w:eastAsia="Calibri" w:hAnsiTheme="minorHAnsi" w:cstheme="minorHAnsi"/>
          <w:color w:val="000000"/>
          <w:kern w:val="28"/>
        </w:rPr>
      </w:pPr>
      <w:r>
        <w:rPr>
          <w:rFonts w:asciiTheme="minorHAnsi" w:eastAsia="Calibri" w:hAnsiTheme="minorHAnsi" w:cstheme="minorHAnsi"/>
          <w:color w:val="000000"/>
          <w:kern w:val="28"/>
        </w:rPr>
        <w:t xml:space="preserve">Key Drivers: Visual display of team’s theory of what “drives” or contribute to the achievement of a project aim. Show relationship between the overall aim of the project, the primary drivers (most important influencer) that contribute directly to achieving the aim. The Secondary drivers are interventions/actions.  Strong relationships of interventions use solid lines, weaker relationships use dotted lines. </w:t>
      </w:r>
    </w:p>
    <w:p w14:paraId="08249C3B" w14:textId="36AF0EDA" w:rsidR="001F3C94" w:rsidRDefault="001F3C94" w:rsidP="00F7401F">
      <w:pPr>
        <w:ind w:left="720"/>
        <w:rPr>
          <w:rFonts w:asciiTheme="minorHAnsi" w:eastAsia="Calibri" w:hAnsiTheme="minorHAnsi" w:cstheme="minorHAnsi"/>
          <w:color w:val="000000"/>
          <w:kern w:val="28"/>
        </w:rPr>
      </w:pPr>
      <w:r>
        <w:rPr>
          <w:noProof/>
        </w:rPr>
        <w:drawing>
          <wp:inline distT="0" distB="0" distL="0" distR="0" wp14:anchorId="2C9AE30B" wp14:editId="1939B89F">
            <wp:extent cx="6858000" cy="5143500"/>
            <wp:effectExtent l="0" t="0" r="0" b="0"/>
            <wp:docPr id="20442192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19290"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858000" cy="5143500"/>
                    </a:xfrm>
                    <a:prstGeom prst="rect">
                      <a:avLst/>
                    </a:prstGeom>
                  </pic:spPr>
                </pic:pic>
              </a:graphicData>
            </a:graphic>
          </wp:inline>
        </w:drawing>
      </w:r>
    </w:p>
    <w:p w14:paraId="54A1F7D9" w14:textId="77777777" w:rsidR="00BC27CD" w:rsidRDefault="00BC27CD" w:rsidP="009B00E5">
      <w:pPr>
        <w:rPr>
          <w:rFonts w:asciiTheme="minorHAnsi" w:eastAsia="Calibri" w:hAnsiTheme="minorHAnsi" w:cstheme="minorHAnsi"/>
          <w:color w:val="000000"/>
          <w:kern w:val="28"/>
        </w:rPr>
      </w:pPr>
    </w:p>
    <w:p w14:paraId="00423B52" w14:textId="274B193D" w:rsidR="00D06E77" w:rsidRDefault="00D06E77" w:rsidP="001F3C94">
      <w:pPr>
        <w:rPr>
          <w:rFonts w:asciiTheme="minorHAnsi" w:eastAsia="Calibri" w:hAnsiTheme="minorHAnsi" w:cstheme="minorHAnsi"/>
          <w:color w:val="000000"/>
          <w:kern w:val="28"/>
        </w:rPr>
      </w:pPr>
    </w:p>
    <w:p w14:paraId="6BCA5D65" w14:textId="0C9CB970" w:rsidR="00CC023B" w:rsidRDefault="00CC023B" w:rsidP="009B00E5">
      <w:pPr>
        <w:rPr>
          <w:rFonts w:asciiTheme="minorHAnsi" w:eastAsia="Calibri" w:hAnsiTheme="minorHAnsi" w:cstheme="minorHAnsi"/>
          <w:color w:val="000000"/>
          <w:kern w:val="28"/>
        </w:rPr>
      </w:pPr>
      <w:r w:rsidRPr="006A1F9D">
        <w:rPr>
          <w:rFonts w:asciiTheme="minorHAnsi" w:eastAsia="Calibri" w:hAnsiTheme="minorHAnsi" w:cstheme="minorHAnsi"/>
          <w:b/>
          <w:bCs/>
          <w:color w:val="000000"/>
          <w:kern w:val="28"/>
        </w:rPr>
        <w:t>IHI Poster example:</w:t>
      </w:r>
      <w:r>
        <w:rPr>
          <w:rFonts w:asciiTheme="minorHAnsi" w:eastAsia="Calibri" w:hAnsiTheme="minorHAnsi" w:cstheme="minorHAnsi"/>
          <w:color w:val="000000"/>
          <w:kern w:val="28"/>
        </w:rPr>
        <w:t xml:space="preserve"> </w:t>
      </w:r>
    </w:p>
    <w:p w14:paraId="27922128" w14:textId="22A28A82" w:rsidR="00BC47C8" w:rsidRDefault="00886FFB" w:rsidP="009B00E5">
      <w:pPr>
        <w:rPr>
          <w:rFonts w:asciiTheme="minorHAnsi" w:eastAsia="Calibri" w:hAnsiTheme="minorHAnsi" w:cstheme="minorHAnsi"/>
          <w:color w:val="000000"/>
          <w:kern w:val="28"/>
        </w:rPr>
      </w:pPr>
      <w:r w:rsidRPr="00886FFB">
        <w:rPr>
          <w:rFonts w:asciiTheme="minorHAnsi" w:eastAsia="Calibri" w:hAnsiTheme="minorHAnsi" w:cstheme="minorHAnsi"/>
          <w:noProof/>
          <w:color w:val="000000"/>
          <w:kern w:val="28"/>
        </w:rPr>
        <w:drawing>
          <wp:inline distT="0" distB="0" distL="0" distR="0" wp14:anchorId="50A850B4" wp14:editId="02B69DA8">
            <wp:extent cx="6858000" cy="4375150"/>
            <wp:effectExtent l="0" t="0" r="0" b="6350"/>
            <wp:docPr id="1650667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67930" name=""/>
                    <pic:cNvPicPr/>
                  </pic:nvPicPr>
                  <pic:blipFill>
                    <a:blip r:embed="rId19"/>
                    <a:stretch>
                      <a:fillRect/>
                    </a:stretch>
                  </pic:blipFill>
                  <pic:spPr>
                    <a:xfrm>
                      <a:off x="0" y="0"/>
                      <a:ext cx="6858000" cy="4375150"/>
                    </a:xfrm>
                    <a:prstGeom prst="rect">
                      <a:avLst/>
                    </a:prstGeom>
                  </pic:spPr>
                </pic:pic>
              </a:graphicData>
            </a:graphic>
          </wp:inline>
        </w:drawing>
      </w:r>
    </w:p>
    <w:p w14:paraId="1F21C9E6" w14:textId="77777777" w:rsidR="00647180" w:rsidRDefault="00647180" w:rsidP="009B00E5">
      <w:pPr>
        <w:rPr>
          <w:rFonts w:asciiTheme="minorHAnsi" w:eastAsia="Calibri" w:hAnsiTheme="minorHAnsi" w:cstheme="minorHAnsi"/>
          <w:color w:val="000000"/>
          <w:kern w:val="28"/>
        </w:rPr>
      </w:pPr>
    </w:p>
    <w:p w14:paraId="27BBBC69" w14:textId="1A9FDBF6" w:rsidR="00647180" w:rsidRDefault="00647180" w:rsidP="00647180">
      <w:pPr>
        <w:rPr>
          <w:rFonts w:asciiTheme="minorHAnsi" w:hAnsiTheme="minorHAnsi" w:cstheme="minorHAnsi"/>
        </w:rPr>
      </w:pPr>
      <w:r w:rsidRPr="00CF0414">
        <w:rPr>
          <w:rFonts w:asciiTheme="minorHAnsi" w:hAnsiTheme="minorHAnsi" w:cstheme="minorHAnsi"/>
          <w:b/>
          <w:bCs/>
          <w:u w:val="single"/>
        </w:rPr>
        <w:t>Safety/Quality Format Example:</w:t>
      </w:r>
      <w:r w:rsidRPr="00CF0414">
        <w:rPr>
          <w:rFonts w:asciiTheme="minorHAnsi" w:hAnsiTheme="minorHAnsi" w:cstheme="minorHAnsi"/>
          <w:b/>
          <w:bCs/>
        </w:rPr>
        <w:t xml:space="preserve"> </w:t>
      </w:r>
      <w:r w:rsidRPr="00723168">
        <w:rPr>
          <w:rFonts w:asciiTheme="minorHAnsi" w:hAnsiTheme="minorHAnsi" w:cstheme="minorHAnsi"/>
        </w:rPr>
        <w:t>(double-click for larger image)</w:t>
      </w:r>
    </w:p>
    <w:p w14:paraId="2E6D5F46" w14:textId="3363D7C4" w:rsidR="00CF0414" w:rsidRDefault="00CF0414" w:rsidP="00647180">
      <w:pPr>
        <w:rPr>
          <w:rFonts w:asciiTheme="minorHAnsi" w:hAnsiTheme="minorHAnsi" w:cstheme="minorHAnsi"/>
        </w:rPr>
      </w:pPr>
      <w:r w:rsidRPr="00723168">
        <w:rPr>
          <w:rFonts w:asciiTheme="minorHAnsi" w:hAnsiTheme="minorHAnsi" w:cstheme="minorHAnsi"/>
        </w:rPr>
        <w:t>This format is intended for abstracts describing educational programs, observations, outbreak investigations, or other quality improvement activities, including descriptions of facility- or community-based programs or interventions, policies, and prevention models or methods.</w:t>
      </w:r>
    </w:p>
    <w:p w14:paraId="420ADC0C" w14:textId="77777777" w:rsidR="00647180" w:rsidRDefault="00647180" w:rsidP="00647180">
      <w:pPr>
        <w:rPr>
          <w:rFonts w:asciiTheme="minorHAnsi" w:hAnsiTheme="minorHAnsi" w:cstheme="minorHAnsi"/>
        </w:rPr>
      </w:pPr>
    </w:p>
    <w:p w14:paraId="1FDDB61D" w14:textId="3D253BFC" w:rsidR="00647180" w:rsidRPr="00723168" w:rsidRDefault="00CF0414" w:rsidP="00647180">
      <w:pPr>
        <w:rPr>
          <w:rFonts w:asciiTheme="minorHAnsi" w:hAnsiTheme="minorHAnsi" w:cstheme="minorHAnsi"/>
          <w:b/>
          <w:bCs/>
        </w:rPr>
      </w:pPr>
      <w:r>
        <w:rPr>
          <w:rFonts w:asciiTheme="minorHAnsi" w:hAnsiTheme="minorHAnsi" w:cstheme="minorHAnsi"/>
          <w:noProof/>
          <w:u w:val="single"/>
        </w:rPr>
        <w:drawing>
          <wp:inline distT="0" distB="0" distL="0" distR="0" wp14:anchorId="587B0830" wp14:editId="5FBCF631">
            <wp:extent cx="6858000" cy="3204857"/>
            <wp:effectExtent l="0" t="0" r="0" b="0"/>
            <wp:docPr id="1774451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204857"/>
                    </a:xfrm>
                    <a:prstGeom prst="rect">
                      <a:avLst/>
                    </a:prstGeom>
                    <a:noFill/>
                  </pic:spPr>
                </pic:pic>
              </a:graphicData>
            </a:graphic>
          </wp:inline>
        </w:drawing>
      </w:r>
    </w:p>
    <w:p w14:paraId="7823429C" w14:textId="7B6E9743" w:rsidR="00647180" w:rsidRDefault="00647180" w:rsidP="00647180">
      <w:pPr>
        <w:rPr>
          <w:rFonts w:asciiTheme="minorHAnsi" w:hAnsiTheme="minorHAnsi" w:cstheme="minorHAnsi"/>
          <w:u w:val="single"/>
        </w:rPr>
      </w:pPr>
    </w:p>
    <w:p w14:paraId="7505CC9A" w14:textId="77777777" w:rsidR="00647180" w:rsidRDefault="00647180" w:rsidP="00647180">
      <w:pPr>
        <w:rPr>
          <w:rFonts w:asciiTheme="minorHAnsi" w:hAnsiTheme="minorHAnsi" w:cstheme="minorHAnsi"/>
          <w:u w:val="single"/>
        </w:rPr>
      </w:pPr>
    </w:p>
    <w:p w14:paraId="2E240101" w14:textId="77777777" w:rsidR="00647180" w:rsidRDefault="00647180" w:rsidP="00647180">
      <w:pPr>
        <w:rPr>
          <w:rFonts w:asciiTheme="minorHAnsi" w:hAnsiTheme="minorHAnsi" w:cstheme="minorHAnsi"/>
          <w:u w:val="single"/>
        </w:rPr>
      </w:pPr>
    </w:p>
    <w:p w14:paraId="767D5951" w14:textId="77777777" w:rsidR="00886FFB" w:rsidRDefault="00886FFB">
      <w:pPr>
        <w:rPr>
          <w:rFonts w:asciiTheme="minorHAnsi" w:hAnsiTheme="minorHAnsi" w:cstheme="minorHAnsi"/>
          <w:b/>
          <w:bCs/>
          <w:u w:val="single"/>
        </w:rPr>
      </w:pPr>
      <w:r>
        <w:rPr>
          <w:rFonts w:asciiTheme="minorHAnsi" w:hAnsiTheme="minorHAnsi" w:cstheme="minorHAnsi"/>
          <w:b/>
          <w:bCs/>
          <w:u w:val="single"/>
        </w:rPr>
        <w:br w:type="page"/>
      </w:r>
    </w:p>
    <w:p w14:paraId="12D18E39" w14:textId="7382A83E" w:rsidR="00972FBD" w:rsidRDefault="00647180" w:rsidP="00647180">
      <w:pPr>
        <w:rPr>
          <w:rFonts w:asciiTheme="minorHAnsi" w:hAnsiTheme="minorHAnsi" w:cstheme="minorHAnsi"/>
        </w:rPr>
      </w:pPr>
      <w:r w:rsidRPr="00CF0414">
        <w:rPr>
          <w:rFonts w:asciiTheme="minorHAnsi" w:hAnsiTheme="minorHAnsi" w:cstheme="minorHAnsi"/>
          <w:b/>
          <w:bCs/>
          <w:u w:val="single"/>
        </w:rPr>
        <w:lastRenderedPageBreak/>
        <w:t>Scientific Format Example:</w:t>
      </w:r>
      <w:r w:rsidRPr="00723168">
        <w:rPr>
          <w:rFonts w:asciiTheme="minorHAnsi" w:hAnsiTheme="minorHAnsi" w:cstheme="minorHAnsi"/>
        </w:rPr>
        <w:t xml:space="preserve"> (double-click for larger image)</w:t>
      </w:r>
    </w:p>
    <w:p w14:paraId="17440D2D" w14:textId="6252A0D5" w:rsidR="00CF0414" w:rsidRDefault="00D3412B" w:rsidP="00647180">
      <w:pPr>
        <w:rPr>
          <w:rFonts w:asciiTheme="minorHAnsi" w:hAnsiTheme="minorHAnsi" w:cstheme="minorHAnsi"/>
        </w:rPr>
      </w:pPr>
      <w:r w:rsidRPr="00723168">
        <w:rPr>
          <w:rFonts w:asciiTheme="minorHAnsi" w:hAnsiTheme="minorHAnsi" w:cstheme="minorHAnsi"/>
        </w:rPr>
        <w:t>This format is intended for abstracts involving scientific research, such as randomized clinical controlled trials, case-controlled studies, cohort, observational, or descriptive studies. Abstracts should disclose primary findings and should not discuss works in progress with preliminary results</w:t>
      </w:r>
      <w:r>
        <w:rPr>
          <w:rFonts w:asciiTheme="minorHAnsi" w:hAnsiTheme="minorHAnsi" w:cstheme="minorHAnsi"/>
        </w:rPr>
        <w:t>.</w:t>
      </w:r>
    </w:p>
    <w:p w14:paraId="16DF2056" w14:textId="77777777" w:rsidR="00886FFB" w:rsidRDefault="00886FFB" w:rsidP="00647180">
      <w:pPr>
        <w:rPr>
          <w:rFonts w:asciiTheme="minorHAnsi" w:hAnsiTheme="minorHAnsi" w:cstheme="minorHAnsi"/>
        </w:rPr>
      </w:pPr>
    </w:p>
    <w:p w14:paraId="3AF43FD7" w14:textId="2336F9CF" w:rsidR="000E2DF0" w:rsidRDefault="00CF0414" w:rsidP="00647180">
      <w:pPr>
        <w:rPr>
          <w:rFonts w:asciiTheme="minorHAnsi" w:hAnsiTheme="minorHAnsi" w:cstheme="minorHAnsi"/>
        </w:rPr>
      </w:pPr>
      <w:r>
        <w:rPr>
          <w:rFonts w:asciiTheme="minorHAnsi" w:hAnsiTheme="minorHAnsi" w:cstheme="minorHAnsi"/>
          <w:noProof/>
        </w:rPr>
        <w:drawing>
          <wp:inline distT="0" distB="0" distL="0" distR="0" wp14:anchorId="6606C15B" wp14:editId="4F9971CF">
            <wp:extent cx="7174865" cy="3596371"/>
            <wp:effectExtent l="0" t="0" r="6985" b="4445"/>
            <wp:docPr id="1387241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82934" cy="3600415"/>
                    </a:xfrm>
                    <a:prstGeom prst="rect">
                      <a:avLst/>
                    </a:prstGeom>
                    <a:noFill/>
                  </pic:spPr>
                </pic:pic>
              </a:graphicData>
            </a:graphic>
          </wp:inline>
        </w:drawing>
      </w:r>
    </w:p>
    <w:sectPr w:rsidR="000E2DF0" w:rsidSect="00E46D71">
      <w:headerReference w:type="even" r:id="rId22"/>
      <w:headerReference w:type="default" r:id="rId23"/>
      <w:footerReference w:type="even" r:id="rId24"/>
      <w:footerReference w:type="default" r:id="rId25"/>
      <w:headerReference w:type="first" r:id="rId26"/>
      <w:footerReference w:type="first" r:id="rId27"/>
      <w:type w:val="continuous"/>
      <w:pgSz w:w="12240" w:h="20160" w:code="5"/>
      <w:pgMar w:top="1296" w:right="720" w:bottom="129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6A3B1" w14:textId="77777777" w:rsidR="00D14356" w:rsidRDefault="00D14356">
      <w:r>
        <w:separator/>
      </w:r>
    </w:p>
  </w:endnote>
  <w:endnote w:type="continuationSeparator" w:id="0">
    <w:p w14:paraId="6197775E" w14:textId="77777777" w:rsidR="00D14356" w:rsidRDefault="00D14356">
      <w:r>
        <w:continuationSeparator/>
      </w:r>
    </w:p>
  </w:endnote>
  <w:endnote w:type="continuationNotice" w:id="1">
    <w:p w14:paraId="2FAA38AB" w14:textId="77777777" w:rsidR="00D14356" w:rsidRDefault="00D143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lephant">
    <w:altName w:val="Nyala"/>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A85BB" w14:textId="77777777" w:rsidR="00155F92" w:rsidRDefault="00155F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6282E" w14:textId="1AA84E1C" w:rsidR="00C80ACC" w:rsidRPr="003A5B09" w:rsidRDefault="00155F92">
    <w:pPr>
      <w:pStyle w:val="Footer"/>
    </w:pPr>
    <w:r>
      <w:rPr>
        <w:sz w:val="12"/>
        <w:szCs w:val="12"/>
      </w:rPr>
      <w:t>11.22.25 final version_</w:t>
    </w:r>
    <w:r w:rsidR="00576128" w:rsidRPr="003A5B09">
      <w:rPr>
        <w:sz w:val="12"/>
        <w:szCs w:val="12"/>
      </w:rPr>
      <w:t xml:space="preserve">Reviewed </w:t>
    </w:r>
    <w:r w:rsidR="00381FAE">
      <w:rPr>
        <w:sz w:val="12"/>
        <w:szCs w:val="12"/>
      </w:rPr>
      <w:t xml:space="preserve">&amp; </w:t>
    </w:r>
    <w:r w:rsidR="00777047">
      <w:rPr>
        <w:sz w:val="12"/>
        <w:szCs w:val="12"/>
      </w:rPr>
      <w:t>updated</w:t>
    </w:r>
    <w:r w:rsidR="00381FAE">
      <w:rPr>
        <w:sz w:val="12"/>
        <w:szCs w:val="12"/>
      </w:rPr>
      <w:t xml:space="preserve"> </w:t>
    </w:r>
    <w:r w:rsidR="00576128" w:rsidRPr="003A5B09">
      <w:rPr>
        <w:sz w:val="12"/>
        <w:szCs w:val="12"/>
      </w:rPr>
      <w:t xml:space="preserve">by </w:t>
    </w:r>
    <w:r w:rsidR="003A5B09" w:rsidRPr="003A5B09">
      <w:rPr>
        <w:sz w:val="12"/>
        <w:szCs w:val="12"/>
      </w:rPr>
      <w:t>Emily Wambo</w:t>
    </w:r>
    <w:r w:rsidR="00777047">
      <w:rPr>
        <w:sz w:val="12"/>
        <w:szCs w:val="12"/>
      </w:rPr>
      <w:t>l</w:t>
    </w:r>
    <w:r w:rsidR="00CA4DDB">
      <w:rPr>
        <w:sz w:val="12"/>
        <w:szCs w:val="12"/>
      </w:rPr>
      <w:t>d</w:t>
    </w:r>
    <w:r w:rsidR="00777047">
      <w:rPr>
        <w:sz w:val="12"/>
        <w:szCs w:val="12"/>
      </w:rPr>
      <w:t xml:space="preserve">, </w:t>
    </w:r>
    <w:r w:rsidR="003A5B09" w:rsidRPr="003A5B09">
      <w:rPr>
        <w:sz w:val="12"/>
        <w:szCs w:val="12"/>
      </w:rPr>
      <w:t>Jody Woodward</w:t>
    </w:r>
    <w:r w:rsidR="00CA4DDB">
      <w:rPr>
        <w:sz w:val="12"/>
        <w:szCs w:val="12"/>
      </w:rPr>
      <w:t>, Robin Gray &amp; Joan Smith</w:t>
    </w:r>
    <w:r w:rsidR="003A5B09" w:rsidRPr="003A5B09">
      <w:rPr>
        <w:sz w:val="12"/>
        <w:szCs w:val="12"/>
      </w:rPr>
      <w:t xml:space="preserve"> </w:t>
    </w:r>
    <w:r w:rsidR="00381FAE">
      <w:rPr>
        <w:sz w:val="12"/>
        <w:szCs w:val="12"/>
      </w:rPr>
      <w:t>11/2025</w:t>
    </w:r>
    <w:r w:rsidR="00C80ACC" w:rsidRPr="003A5B09">
      <w:tab/>
      <w:t xml:space="preserve">Page </w:t>
    </w:r>
    <w:r w:rsidR="004B22A5" w:rsidRPr="003A5B09">
      <w:fldChar w:fldCharType="begin"/>
    </w:r>
    <w:r w:rsidR="004B22A5" w:rsidRPr="003A5B09">
      <w:instrText xml:space="preserve"> PAGE </w:instrText>
    </w:r>
    <w:r w:rsidR="004B22A5" w:rsidRPr="003A5B09">
      <w:fldChar w:fldCharType="separate"/>
    </w:r>
    <w:r w:rsidR="00DA295A" w:rsidRPr="003A5B09">
      <w:rPr>
        <w:noProof/>
      </w:rPr>
      <w:t>1</w:t>
    </w:r>
    <w:r w:rsidR="004B22A5" w:rsidRPr="003A5B09">
      <w:rPr>
        <w:noProof/>
      </w:rPr>
      <w:fldChar w:fldCharType="end"/>
    </w:r>
    <w:r w:rsidR="00C80ACC" w:rsidRPr="003A5B09">
      <w:t xml:space="preserve"> of </w:t>
    </w:r>
    <w:r w:rsidR="00410119" w:rsidRPr="003A5B09">
      <w:rPr>
        <w:noProof/>
      </w:rPr>
      <w:fldChar w:fldCharType="begin"/>
    </w:r>
    <w:r w:rsidR="00410119" w:rsidRPr="003A5B09">
      <w:rPr>
        <w:noProof/>
      </w:rPr>
      <w:instrText xml:space="preserve"> NUMPAGES </w:instrText>
    </w:r>
    <w:r w:rsidR="00410119" w:rsidRPr="003A5B09">
      <w:rPr>
        <w:noProof/>
      </w:rPr>
      <w:fldChar w:fldCharType="separate"/>
    </w:r>
    <w:r w:rsidR="00DA295A" w:rsidRPr="003A5B09">
      <w:rPr>
        <w:noProof/>
      </w:rPr>
      <w:t>3</w:t>
    </w:r>
    <w:r w:rsidR="00410119" w:rsidRPr="003A5B0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D99F" w14:textId="77777777" w:rsidR="00155F92" w:rsidRDefault="00155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B59FF" w14:textId="77777777" w:rsidR="00D14356" w:rsidRDefault="00D14356">
      <w:r>
        <w:separator/>
      </w:r>
    </w:p>
  </w:footnote>
  <w:footnote w:type="continuationSeparator" w:id="0">
    <w:p w14:paraId="3C64A47C" w14:textId="77777777" w:rsidR="00D14356" w:rsidRDefault="00D14356">
      <w:r>
        <w:continuationSeparator/>
      </w:r>
    </w:p>
  </w:footnote>
  <w:footnote w:type="continuationNotice" w:id="1">
    <w:p w14:paraId="35E3BAAB" w14:textId="77777777" w:rsidR="00D14356" w:rsidRDefault="00D143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EAE05" w14:textId="77777777" w:rsidR="00155F92" w:rsidRDefault="00155F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B607F" w14:textId="5B44D7B7" w:rsidR="00854E18" w:rsidRDefault="0017334D">
    <w:pPr>
      <w:pStyle w:val="Header"/>
    </w:pPr>
    <w:r>
      <w:rPr>
        <w:noProof/>
      </w:rPr>
      <w:drawing>
        <wp:inline distT="0" distB="0" distL="0" distR="0" wp14:anchorId="59233A0E" wp14:editId="0E557390">
          <wp:extent cx="6858000" cy="734060"/>
          <wp:effectExtent l="0" t="0" r="0" b="8890"/>
          <wp:docPr id="293221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7444" name="Picture 113337444"/>
                  <pic:cNvPicPr/>
                </pic:nvPicPr>
                <pic:blipFill>
                  <a:blip r:embed="rId1">
                    <a:extLst>
                      <a:ext uri="{28A0092B-C50C-407E-A947-70E740481C1C}">
                        <a14:useLocalDpi xmlns:a14="http://schemas.microsoft.com/office/drawing/2010/main" val="0"/>
                      </a:ext>
                    </a:extLst>
                  </a:blip>
                  <a:stretch>
                    <a:fillRect/>
                  </a:stretch>
                </pic:blipFill>
                <pic:spPr>
                  <a:xfrm>
                    <a:off x="0" y="0"/>
                    <a:ext cx="6858000" cy="73406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D0EE5" w14:textId="77777777" w:rsidR="00155F92" w:rsidRDefault="00155F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7F3E"/>
    <w:multiLevelType w:val="multilevel"/>
    <w:tmpl w:val="981613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66C022F"/>
    <w:multiLevelType w:val="hybridMultilevel"/>
    <w:tmpl w:val="DD32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93297"/>
    <w:multiLevelType w:val="hybridMultilevel"/>
    <w:tmpl w:val="220C9F5A"/>
    <w:lvl w:ilvl="0" w:tplc="04090003">
      <w:start w:val="1"/>
      <w:numFmt w:val="bullet"/>
      <w:lvlText w:val="o"/>
      <w:lvlJc w:val="left"/>
      <w:pPr>
        <w:tabs>
          <w:tab w:val="num" w:pos="720"/>
        </w:tabs>
        <w:ind w:left="720" w:hanging="360"/>
      </w:pPr>
      <w:rPr>
        <w:rFonts w:ascii="Courier New" w:hAnsi="Courier New" w:cs="Courier New" w:hint="default"/>
      </w:rPr>
    </w:lvl>
    <w:lvl w:ilvl="1" w:tplc="329E573E">
      <w:start w:val="1"/>
      <w:numFmt w:val="decimal"/>
      <w:lvlText w:val="%2."/>
      <w:lvlJc w:val="left"/>
      <w:pPr>
        <w:tabs>
          <w:tab w:val="num" w:pos="1440"/>
        </w:tabs>
        <w:ind w:left="1440" w:hanging="360"/>
      </w:pPr>
    </w:lvl>
    <w:lvl w:ilvl="2" w:tplc="75F6E3EE">
      <w:start w:val="1"/>
      <w:numFmt w:val="decimal"/>
      <w:lvlText w:val="%3."/>
      <w:lvlJc w:val="left"/>
      <w:pPr>
        <w:tabs>
          <w:tab w:val="num" w:pos="2160"/>
        </w:tabs>
        <w:ind w:left="2160" w:hanging="360"/>
      </w:pPr>
    </w:lvl>
    <w:lvl w:ilvl="3" w:tplc="C24EAC3E">
      <w:start w:val="1"/>
      <w:numFmt w:val="decimal"/>
      <w:lvlText w:val="%4."/>
      <w:lvlJc w:val="left"/>
      <w:pPr>
        <w:tabs>
          <w:tab w:val="num" w:pos="2880"/>
        </w:tabs>
        <w:ind w:left="2880" w:hanging="360"/>
      </w:pPr>
    </w:lvl>
    <w:lvl w:ilvl="4" w:tplc="79F6522C">
      <w:start w:val="1"/>
      <w:numFmt w:val="decimal"/>
      <w:lvlText w:val="%5."/>
      <w:lvlJc w:val="left"/>
      <w:pPr>
        <w:tabs>
          <w:tab w:val="num" w:pos="3600"/>
        </w:tabs>
        <w:ind w:left="3600" w:hanging="360"/>
      </w:pPr>
    </w:lvl>
    <w:lvl w:ilvl="5" w:tplc="DFF672FE">
      <w:start w:val="1"/>
      <w:numFmt w:val="decimal"/>
      <w:lvlText w:val="%6."/>
      <w:lvlJc w:val="left"/>
      <w:pPr>
        <w:tabs>
          <w:tab w:val="num" w:pos="4320"/>
        </w:tabs>
        <w:ind w:left="4320" w:hanging="360"/>
      </w:pPr>
    </w:lvl>
    <w:lvl w:ilvl="6" w:tplc="103C29D0">
      <w:start w:val="1"/>
      <w:numFmt w:val="decimal"/>
      <w:lvlText w:val="%7."/>
      <w:lvlJc w:val="left"/>
      <w:pPr>
        <w:tabs>
          <w:tab w:val="num" w:pos="5040"/>
        </w:tabs>
        <w:ind w:left="5040" w:hanging="360"/>
      </w:pPr>
    </w:lvl>
    <w:lvl w:ilvl="7" w:tplc="5D7A91C8">
      <w:start w:val="1"/>
      <w:numFmt w:val="decimal"/>
      <w:lvlText w:val="%8."/>
      <w:lvlJc w:val="left"/>
      <w:pPr>
        <w:tabs>
          <w:tab w:val="num" w:pos="5760"/>
        </w:tabs>
        <w:ind w:left="5760" w:hanging="360"/>
      </w:pPr>
    </w:lvl>
    <w:lvl w:ilvl="8" w:tplc="3E3E19BA">
      <w:start w:val="1"/>
      <w:numFmt w:val="decimal"/>
      <w:lvlText w:val="%9."/>
      <w:lvlJc w:val="left"/>
      <w:pPr>
        <w:tabs>
          <w:tab w:val="num" w:pos="6480"/>
        </w:tabs>
        <w:ind w:left="6480" w:hanging="360"/>
      </w:pPr>
    </w:lvl>
  </w:abstractNum>
  <w:abstractNum w:abstractNumId="3" w15:restartNumberingAfterBreak="0">
    <w:nsid w:val="0E630F0A"/>
    <w:multiLevelType w:val="hybridMultilevel"/>
    <w:tmpl w:val="600C1BE0"/>
    <w:lvl w:ilvl="0" w:tplc="8960A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792342"/>
    <w:multiLevelType w:val="hybridMultilevel"/>
    <w:tmpl w:val="15606B0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F30653"/>
    <w:multiLevelType w:val="hybridMultilevel"/>
    <w:tmpl w:val="AC6ADD3A"/>
    <w:lvl w:ilvl="0" w:tplc="04090003">
      <w:start w:val="1"/>
      <w:numFmt w:val="bullet"/>
      <w:lvlText w:val="o"/>
      <w:lvlJc w:val="left"/>
      <w:pPr>
        <w:tabs>
          <w:tab w:val="num" w:pos="1080"/>
        </w:tabs>
        <w:ind w:left="1080" w:hanging="360"/>
      </w:pPr>
      <w:rPr>
        <w:rFonts w:ascii="Courier New" w:hAnsi="Courier New" w:cs="Courier New" w:hint="default"/>
      </w:rPr>
    </w:lvl>
    <w:lvl w:ilvl="1" w:tplc="329E573E">
      <w:start w:val="1"/>
      <w:numFmt w:val="decimal"/>
      <w:lvlText w:val="%2."/>
      <w:lvlJc w:val="left"/>
      <w:pPr>
        <w:tabs>
          <w:tab w:val="num" w:pos="1440"/>
        </w:tabs>
        <w:ind w:left="1440" w:hanging="360"/>
      </w:pPr>
    </w:lvl>
    <w:lvl w:ilvl="2" w:tplc="75F6E3EE">
      <w:start w:val="1"/>
      <w:numFmt w:val="decimal"/>
      <w:lvlText w:val="%3."/>
      <w:lvlJc w:val="left"/>
      <w:pPr>
        <w:tabs>
          <w:tab w:val="num" w:pos="2160"/>
        </w:tabs>
        <w:ind w:left="2160" w:hanging="360"/>
      </w:pPr>
    </w:lvl>
    <w:lvl w:ilvl="3" w:tplc="C24EAC3E">
      <w:start w:val="1"/>
      <w:numFmt w:val="decimal"/>
      <w:lvlText w:val="%4."/>
      <w:lvlJc w:val="left"/>
      <w:pPr>
        <w:tabs>
          <w:tab w:val="num" w:pos="2880"/>
        </w:tabs>
        <w:ind w:left="2880" w:hanging="360"/>
      </w:pPr>
    </w:lvl>
    <w:lvl w:ilvl="4" w:tplc="79F6522C">
      <w:start w:val="1"/>
      <w:numFmt w:val="decimal"/>
      <w:lvlText w:val="%5."/>
      <w:lvlJc w:val="left"/>
      <w:pPr>
        <w:tabs>
          <w:tab w:val="num" w:pos="3600"/>
        </w:tabs>
        <w:ind w:left="3600" w:hanging="360"/>
      </w:pPr>
    </w:lvl>
    <w:lvl w:ilvl="5" w:tplc="DFF672FE">
      <w:start w:val="1"/>
      <w:numFmt w:val="decimal"/>
      <w:lvlText w:val="%6."/>
      <w:lvlJc w:val="left"/>
      <w:pPr>
        <w:tabs>
          <w:tab w:val="num" w:pos="4320"/>
        </w:tabs>
        <w:ind w:left="4320" w:hanging="360"/>
      </w:pPr>
    </w:lvl>
    <w:lvl w:ilvl="6" w:tplc="103C29D0">
      <w:start w:val="1"/>
      <w:numFmt w:val="decimal"/>
      <w:lvlText w:val="%7."/>
      <w:lvlJc w:val="left"/>
      <w:pPr>
        <w:tabs>
          <w:tab w:val="num" w:pos="5040"/>
        </w:tabs>
        <w:ind w:left="5040" w:hanging="360"/>
      </w:pPr>
    </w:lvl>
    <w:lvl w:ilvl="7" w:tplc="5D7A91C8">
      <w:start w:val="1"/>
      <w:numFmt w:val="decimal"/>
      <w:lvlText w:val="%8."/>
      <w:lvlJc w:val="left"/>
      <w:pPr>
        <w:tabs>
          <w:tab w:val="num" w:pos="5760"/>
        </w:tabs>
        <w:ind w:left="5760" w:hanging="360"/>
      </w:pPr>
    </w:lvl>
    <w:lvl w:ilvl="8" w:tplc="3E3E19BA">
      <w:start w:val="1"/>
      <w:numFmt w:val="decimal"/>
      <w:lvlText w:val="%9."/>
      <w:lvlJc w:val="left"/>
      <w:pPr>
        <w:tabs>
          <w:tab w:val="num" w:pos="6480"/>
        </w:tabs>
        <w:ind w:left="6480" w:hanging="360"/>
      </w:pPr>
    </w:lvl>
  </w:abstractNum>
  <w:abstractNum w:abstractNumId="6" w15:restartNumberingAfterBreak="0">
    <w:nsid w:val="24AF0703"/>
    <w:multiLevelType w:val="hybridMultilevel"/>
    <w:tmpl w:val="624C94C2"/>
    <w:lvl w:ilvl="0" w:tplc="04090003">
      <w:start w:val="1"/>
      <w:numFmt w:val="bullet"/>
      <w:lvlText w:val="o"/>
      <w:lvlJc w:val="left"/>
      <w:pPr>
        <w:tabs>
          <w:tab w:val="num" w:pos="1080"/>
        </w:tabs>
        <w:ind w:left="1080" w:hanging="360"/>
      </w:pPr>
      <w:rPr>
        <w:rFonts w:ascii="Courier New" w:hAnsi="Courier New" w:cs="Courier New" w:hint="default"/>
      </w:rPr>
    </w:lvl>
    <w:lvl w:ilvl="1" w:tplc="329E573E">
      <w:start w:val="1"/>
      <w:numFmt w:val="decimal"/>
      <w:lvlText w:val="%2."/>
      <w:lvlJc w:val="left"/>
      <w:pPr>
        <w:tabs>
          <w:tab w:val="num" w:pos="1440"/>
        </w:tabs>
        <w:ind w:left="1440" w:hanging="360"/>
      </w:pPr>
    </w:lvl>
    <w:lvl w:ilvl="2" w:tplc="75F6E3EE">
      <w:start w:val="1"/>
      <w:numFmt w:val="decimal"/>
      <w:lvlText w:val="%3."/>
      <w:lvlJc w:val="left"/>
      <w:pPr>
        <w:tabs>
          <w:tab w:val="num" w:pos="2160"/>
        </w:tabs>
        <w:ind w:left="2160" w:hanging="360"/>
      </w:pPr>
    </w:lvl>
    <w:lvl w:ilvl="3" w:tplc="C24EAC3E">
      <w:start w:val="1"/>
      <w:numFmt w:val="decimal"/>
      <w:lvlText w:val="%4."/>
      <w:lvlJc w:val="left"/>
      <w:pPr>
        <w:tabs>
          <w:tab w:val="num" w:pos="2880"/>
        </w:tabs>
        <w:ind w:left="2880" w:hanging="360"/>
      </w:pPr>
    </w:lvl>
    <w:lvl w:ilvl="4" w:tplc="79F6522C">
      <w:start w:val="1"/>
      <w:numFmt w:val="decimal"/>
      <w:lvlText w:val="%5."/>
      <w:lvlJc w:val="left"/>
      <w:pPr>
        <w:tabs>
          <w:tab w:val="num" w:pos="3600"/>
        </w:tabs>
        <w:ind w:left="3600" w:hanging="360"/>
      </w:pPr>
    </w:lvl>
    <w:lvl w:ilvl="5" w:tplc="DFF672FE">
      <w:start w:val="1"/>
      <w:numFmt w:val="decimal"/>
      <w:lvlText w:val="%6."/>
      <w:lvlJc w:val="left"/>
      <w:pPr>
        <w:tabs>
          <w:tab w:val="num" w:pos="4320"/>
        </w:tabs>
        <w:ind w:left="4320" w:hanging="360"/>
      </w:pPr>
    </w:lvl>
    <w:lvl w:ilvl="6" w:tplc="103C29D0">
      <w:start w:val="1"/>
      <w:numFmt w:val="decimal"/>
      <w:lvlText w:val="%7."/>
      <w:lvlJc w:val="left"/>
      <w:pPr>
        <w:tabs>
          <w:tab w:val="num" w:pos="5040"/>
        </w:tabs>
        <w:ind w:left="5040" w:hanging="360"/>
      </w:pPr>
    </w:lvl>
    <w:lvl w:ilvl="7" w:tplc="5D7A91C8">
      <w:start w:val="1"/>
      <w:numFmt w:val="decimal"/>
      <w:lvlText w:val="%8."/>
      <w:lvlJc w:val="left"/>
      <w:pPr>
        <w:tabs>
          <w:tab w:val="num" w:pos="5760"/>
        </w:tabs>
        <w:ind w:left="5760" w:hanging="360"/>
      </w:pPr>
    </w:lvl>
    <w:lvl w:ilvl="8" w:tplc="3E3E19BA">
      <w:start w:val="1"/>
      <w:numFmt w:val="decimal"/>
      <w:lvlText w:val="%9."/>
      <w:lvlJc w:val="left"/>
      <w:pPr>
        <w:tabs>
          <w:tab w:val="num" w:pos="6480"/>
        </w:tabs>
        <w:ind w:left="6480" w:hanging="360"/>
      </w:pPr>
    </w:lvl>
  </w:abstractNum>
  <w:abstractNum w:abstractNumId="7" w15:restartNumberingAfterBreak="0">
    <w:nsid w:val="27F64AA5"/>
    <w:multiLevelType w:val="hybridMultilevel"/>
    <w:tmpl w:val="52BEB002"/>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2CBA0AFD"/>
    <w:multiLevelType w:val="hybridMultilevel"/>
    <w:tmpl w:val="79B20A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BF4698"/>
    <w:multiLevelType w:val="multilevel"/>
    <w:tmpl w:val="CC2E7CF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99716EA"/>
    <w:multiLevelType w:val="hybridMultilevel"/>
    <w:tmpl w:val="A33C9CA8"/>
    <w:lvl w:ilvl="0" w:tplc="04090003">
      <w:start w:val="1"/>
      <w:numFmt w:val="bullet"/>
      <w:lvlText w:val="o"/>
      <w:lvlJc w:val="left"/>
      <w:pPr>
        <w:tabs>
          <w:tab w:val="num" w:pos="1080"/>
        </w:tabs>
        <w:ind w:left="1080" w:hanging="360"/>
      </w:pPr>
      <w:rPr>
        <w:rFonts w:ascii="Courier New" w:hAnsi="Courier New" w:cs="Courier New" w:hint="default"/>
      </w:rPr>
    </w:lvl>
    <w:lvl w:ilvl="1" w:tplc="329E573E">
      <w:start w:val="1"/>
      <w:numFmt w:val="decimal"/>
      <w:lvlText w:val="%2."/>
      <w:lvlJc w:val="left"/>
      <w:pPr>
        <w:tabs>
          <w:tab w:val="num" w:pos="1440"/>
        </w:tabs>
        <w:ind w:left="1440" w:hanging="360"/>
      </w:pPr>
    </w:lvl>
    <w:lvl w:ilvl="2" w:tplc="75F6E3EE">
      <w:start w:val="1"/>
      <w:numFmt w:val="decimal"/>
      <w:lvlText w:val="%3."/>
      <w:lvlJc w:val="left"/>
      <w:pPr>
        <w:tabs>
          <w:tab w:val="num" w:pos="2160"/>
        </w:tabs>
        <w:ind w:left="2160" w:hanging="360"/>
      </w:pPr>
    </w:lvl>
    <w:lvl w:ilvl="3" w:tplc="C24EAC3E">
      <w:start w:val="1"/>
      <w:numFmt w:val="decimal"/>
      <w:lvlText w:val="%4."/>
      <w:lvlJc w:val="left"/>
      <w:pPr>
        <w:tabs>
          <w:tab w:val="num" w:pos="2880"/>
        </w:tabs>
        <w:ind w:left="2880" w:hanging="360"/>
      </w:pPr>
    </w:lvl>
    <w:lvl w:ilvl="4" w:tplc="79F6522C">
      <w:start w:val="1"/>
      <w:numFmt w:val="decimal"/>
      <w:lvlText w:val="%5."/>
      <w:lvlJc w:val="left"/>
      <w:pPr>
        <w:tabs>
          <w:tab w:val="num" w:pos="3600"/>
        </w:tabs>
        <w:ind w:left="3600" w:hanging="360"/>
      </w:pPr>
    </w:lvl>
    <w:lvl w:ilvl="5" w:tplc="DFF672FE">
      <w:start w:val="1"/>
      <w:numFmt w:val="decimal"/>
      <w:lvlText w:val="%6."/>
      <w:lvlJc w:val="left"/>
      <w:pPr>
        <w:tabs>
          <w:tab w:val="num" w:pos="4320"/>
        </w:tabs>
        <w:ind w:left="4320" w:hanging="360"/>
      </w:pPr>
    </w:lvl>
    <w:lvl w:ilvl="6" w:tplc="103C29D0">
      <w:start w:val="1"/>
      <w:numFmt w:val="decimal"/>
      <w:lvlText w:val="%7."/>
      <w:lvlJc w:val="left"/>
      <w:pPr>
        <w:tabs>
          <w:tab w:val="num" w:pos="5040"/>
        </w:tabs>
        <w:ind w:left="5040" w:hanging="360"/>
      </w:pPr>
    </w:lvl>
    <w:lvl w:ilvl="7" w:tplc="5D7A91C8">
      <w:start w:val="1"/>
      <w:numFmt w:val="decimal"/>
      <w:lvlText w:val="%8."/>
      <w:lvlJc w:val="left"/>
      <w:pPr>
        <w:tabs>
          <w:tab w:val="num" w:pos="5760"/>
        </w:tabs>
        <w:ind w:left="5760" w:hanging="360"/>
      </w:pPr>
    </w:lvl>
    <w:lvl w:ilvl="8" w:tplc="3E3E19BA">
      <w:start w:val="1"/>
      <w:numFmt w:val="decimal"/>
      <w:lvlText w:val="%9."/>
      <w:lvlJc w:val="left"/>
      <w:pPr>
        <w:tabs>
          <w:tab w:val="num" w:pos="6480"/>
        </w:tabs>
        <w:ind w:left="6480" w:hanging="360"/>
      </w:pPr>
    </w:lvl>
  </w:abstractNum>
  <w:abstractNum w:abstractNumId="11" w15:restartNumberingAfterBreak="0">
    <w:nsid w:val="4AD3579B"/>
    <w:multiLevelType w:val="hybridMultilevel"/>
    <w:tmpl w:val="31F85586"/>
    <w:lvl w:ilvl="0" w:tplc="8960A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721C8F"/>
    <w:multiLevelType w:val="hybridMultilevel"/>
    <w:tmpl w:val="A9268A74"/>
    <w:lvl w:ilvl="0" w:tplc="04090003">
      <w:start w:val="1"/>
      <w:numFmt w:val="bullet"/>
      <w:lvlText w:val="o"/>
      <w:lvlJc w:val="left"/>
      <w:pPr>
        <w:tabs>
          <w:tab w:val="num" w:pos="1080"/>
        </w:tabs>
        <w:ind w:left="1080" w:hanging="360"/>
      </w:pPr>
      <w:rPr>
        <w:rFonts w:ascii="Courier New" w:hAnsi="Courier New" w:cs="Courier New" w:hint="default"/>
      </w:rPr>
    </w:lvl>
    <w:lvl w:ilvl="1" w:tplc="329E573E">
      <w:start w:val="1"/>
      <w:numFmt w:val="decimal"/>
      <w:lvlText w:val="%2."/>
      <w:lvlJc w:val="left"/>
      <w:pPr>
        <w:tabs>
          <w:tab w:val="num" w:pos="1440"/>
        </w:tabs>
        <w:ind w:left="1440" w:hanging="360"/>
      </w:pPr>
    </w:lvl>
    <w:lvl w:ilvl="2" w:tplc="75F6E3EE">
      <w:start w:val="1"/>
      <w:numFmt w:val="decimal"/>
      <w:lvlText w:val="%3."/>
      <w:lvlJc w:val="left"/>
      <w:pPr>
        <w:tabs>
          <w:tab w:val="num" w:pos="2160"/>
        </w:tabs>
        <w:ind w:left="2160" w:hanging="360"/>
      </w:pPr>
    </w:lvl>
    <w:lvl w:ilvl="3" w:tplc="C24EAC3E">
      <w:start w:val="1"/>
      <w:numFmt w:val="decimal"/>
      <w:lvlText w:val="%4."/>
      <w:lvlJc w:val="left"/>
      <w:pPr>
        <w:tabs>
          <w:tab w:val="num" w:pos="2880"/>
        </w:tabs>
        <w:ind w:left="2880" w:hanging="360"/>
      </w:pPr>
    </w:lvl>
    <w:lvl w:ilvl="4" w:tplc="79F6522C">
      <w:start w:val="1"/>
      <w:numFmt w:val="decimal"/>
      <w:lvlText w:val="%5."/>
      <w:lvlJc w:val="left"/>
      <w:pPr>
        <w:tabs>
          <w:tab w:val="num" w:pos="3600"/>
        </w:tabs>
        <w:ind w:left="3600" w:hanging="360"/>
      </w:pPr>
    </w:lvl>
    <w:lvl w:ilvl="5" w:tplc="DFF672FE">
      <w:start w:val="1"/>
      <w:numFmt w:val="decimal"/>
      <w:lvlText w:val="%6."/>
      <w:lvlJc w:val="left"/>
      <w:pPr>
        <w:tabs>
          <w:tab w:val="num" w:pos="4320"/>
        </w:tabs>
        <w:ind w:left="4320" w:hanging="360"/>
      </w:pPr>
    </w:lvl>
    <w:lvl w:ilvl="6" w:tplc="103C29D0">
      <w:start w:val="1"/>
      <w:numFmt w:val="decimal"/>
      <w:lvlText w:val="%7."/>
      <w:lvlJc w:val="left"/>
      <w:pPr>
        <w:tabs>
          <w:tab w:val="num" w:pos="5040"/>
        </w:tabs>
        <w:ind w:left="5040" w:hanging="360"/>
      </w:pPr>
    </w:lvl>
    <w:lvl w:ilvl="7" w:tplc="5D7A91C8">
      <w:start w:val="1"/>
      <w:numFmt w:val="decimal"/>
      <w:lvlText w:val="%8."/>
      <w:lvlJc w:val="left"/>
      <w:pPr>
        <w:tabs>
          <w:tab w:val="num" w:pos="5760"/>
        </w:tabs>
        <w:ind w:left="5760" w:hanging="360"/>
      </w:pPr>
    </w:lvl>
    <w:lvl w:ilvl="8" w:tplc="3E3E19BA">
      <w:start w:val="1"/>
      <w:numFmt w:val="decimal"/>
      <w:lvlText w:val="%9."/>
      <w:lvlJc w:val="left"/>
      <w:pPr>
        <w:tabs>
          <w:tab w:val="num" w:pos="6480"/>
        </w:tabs>
        <w:ind w:left="6480" w:hanging="360"/>
      </w:pPr>
    </w:lvl>
  </w:abstractNum>
  <w:abstractNum w:abstractNumId="13" w15:restartNumberingAfterBreak="0">
    <w:nsid w:val="51D64CE4"/>
    <w:multiLevelType w:val="hybridMultilevel"/>
    <w:tmpl w:val="2B4A3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385AB5"/>
    <w:multiLevelType w:val="hybridMultilevel"/>
    <w:tmpl w:val="9AF88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66282B"/>
    <w:multiLevelType w:val="hybridMultilevel"/>
    <w:tmpl w:val="7370283C"/>
    <w:lvl w:ilvl="0" w:tplc="04090003">
      <w:start w:val="1"/>
      <w:numFmt w:val="bullet"/>
      <w:lvlText w:val="o"/>
      <w:lvlJc w:val="left"/>
      <w:pPr>
        <w:tabs>
          <w:tab w:val="num" w:pos="720"/>
        </w:tabs>
        <w:ind w:left="720" w:hanging="360"/>
      </w:pPr>
      <w:rPr>
        <w:rFonts w:ascii="Courier New" w:hAnsi="Courier New" w:cs="Courier New" w:hint="default"/>
      </w:rPr>
    </w:lvl>
    <w:lvl w:ilvl="1" w:tplc="329E573E">
      <w:start w:val="1"/>
      <w:numFmt w:val="decimal"/>
      <w:lvlText w:val="%2."/>
      <w:lvlJc w:val="left"/>
      <w:pPr>
        <w:tabs>
          <w:tab w:val="num" w:pos="1440"/>
        </w:tabs>
        <w:ind w:left="1440" w:hanging="360"/>
      </w:pPr>
    </w:lvl>
    <w:lvl w:ilvl="2" w:tplc="75F6E3EE">
      <w:start w:val="1"/>
      <w:numFmt w:val="decimal"/>
      <w:lvlText w:val="%3."/>
      <w:lvlJc w:val="left"/>
      <w:pPr>
        <w:tabs>
          <w:tab w:val="num" w:pos="2160"/>
        </w:tabs>
        <w:ind w:left="2160" w:hanging="360"/>
      </w:pPr>
    </w:lvl>
    <w:lvl w:ilvl="3" w:tplc="C24EAC3E">
      <w:start w:val="1"/>
      <w:numFmt w:val="decimal"/>
      <w:lvlText w:val="%4."/>
      <w:lvlJc w:val="left"/>
      <w:pPr>
        <w:tabs>
          <w:tab w:val="num" w:pos="2880"/>
        </w:tabs>
        <w:ind w:left="2880" w:hanging="360"/>
      </w:pPr>
    </w:lvl>
    <w:lvl w:ilvl="4" w:tplc="79F6522C">
      <w:start w:val="1"/>
      <w:numFmt w:val="decimal"/>
      <w:lvlText w:val="%5."/>
      <w:lvlJc w:val="left"/>
      <w:pPr>
        <w:tabs>
          <w:tab w:val="num" w:pos="3600"/>
        </w:tabs>
        <w:ind w:left="3600" w:hanging="360"/>
      </w:pPr>
    </w:lvl>
    <w:lvl w:ilvl="5" w:tplc="DFF672FE">
      <w:start w:val="1"/>
      <w:numFmt w:val="decimal"/>
      <w:lvlText w:val="%6."/>
      <w:lvlJc w:val="left"/>
      <w:pPr>
        <w:tabs>
          <w:tab w:val="num" w:pos="4320"/>
        </w:tabs>
        <w:ind w:left="4320" w:hanging="360"/>
      </w:pPr>
    </w:lvl>
    <w:lvl w:ilvl="6" w:tplc="103C29D0">
      <w:start w:val="1"/>
      <w:numFmt w:val="decimal"/>
      <w:lvlText w:val="%7."/>
      <w:lvlJc w:val="left"/>
      <w:pPr>
        <w:tabs>
          <w:tab w:val="num" w:pos="5040"/>
        </w:tabs>
        <w:ind w:left="5040" w:hanging="360"/>
      </w:pPr>
    </w:lvl>
    <w:lvl w:ilvl="7" w:tplc="5D7A91C8">
      <w:start w:val="1"/>
      <w:numFmt w:val="decimal"/>
      <w:lvlText w:val="%8."/>
      <w:lvlJc w:val="left"/>
      <w:pPr>
        <w:tabs>
          <w:tab w:val="num" w:pos="5760"/>
        </w:tabs>
        <w:ind w:left="5760" w:hanging="360"/>
      </w:pPr>
    </w:lvl>
    <w:lvl w:ilvl="8" w:tplc="3E3E19BA">
      <w:start w:val="1"/>
      <w:numFmt w:val="decimal"/>
      <w:lvlText w:val="%9."/>
      <w:lvlJc w:val="left"/>
      <w:pPr>
        <w:tabs>
          <w:tab w:val="num" w:pos="6480"/>
        </w:tabs>
        <w:ind w:left="6480" w:hanging="360"/>
      </w:pPr>
    </w:lvl>
  </w:abstractNum>
  <w:abstractNum w:abstractNumId="16" w15:restartNumberingAfterBreak="0">
    <w:nsid w:val="5C556836"/>
    <w:multiLevelType w:val="hybridMultilevel"/>
    <w:tmpl w:val="7B027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762686A"/>
    <w:multiLevelType w:val="multilevel"/>
    <w:tmpl w:val="F0487F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CD4E5F"/>
    <w:multiLevelType w:val="hybridMultilevel"/>
    <w:tmpl w:val="D06E9D94"/>
    <w:lvl w:ilvl="0" w:tplc="04090003">
      <w:start w:val="1"/>
      <w:numFmt w:val="bullet"/>
      <w:lvlText w:val="o"/>
      <w:lvlJc w:val="left"/>
      <w:pPr>
        <w:tabs>
          <w:tab w:val="num" w:pos="720"/>
        </w:tabs>
        <w:ind w:left="720" w:hanging="360"/>
      </w:pPr>
      <w:rPr>
        <w:rFonts w:ascii="Courier New" w:hAnsi="Courier New" w:cs="Courier New" w:hint="default"/>
      </w:rPr>
    </w:lvl>
    <w:lvl w:ilvl="1" w:tplc="329E573E">
      <w:start w:val="1"/>
      <w:numFmt w:val="decimal"/>
      <w:lvlText w:val="%2."/>
      <w:lvlJc w:val="left"/>
      <w:pPr>
        <w:tabs>
          <w:tab w:val="num" w:pos="1440"/>
        </w:tabs>
        <w:ind w:left="1440" w:hanging="360"/>
      </w:pPr>
    </w:lvl>
    <w:lvl w:ilvl="2" w:tplc="75F6E3EE">
      <w:start w:val="1"/>
      <w:numFmt w:val="decimal"/>
      <w:lvlText w:val="%3."/>
      <w:lvlJc w:val="left"/>
      <w:pPr>
        <w:tabs>
          <w:tab w:val="num" w:pos="2160"/>
        </w:tabs>
        <w:ind w:left="2160" w:hanging="360"/>
      </w:pPr>
    </w:lvl>
    <w:lvl w:ilvl="3" w:tplc="C24EAC3E">
      <w:start w:val="1"/>
      <w:numFmt w:val="decimal"/>
      <w:lvlText w:val="%4."/>
      <w:lvlJc w:val="left"/>
      <w:pPr>
        <w:tabs>
          <w:tab w:val="num" w:pos="2880"/>
        </w:tabs>
        <w:ind w:left="2880" w:hanging="360"/>
      </w:pPr>
    </w:lvl>
    <w:lvl w:ilvl="4" w:tplc="79F6522C">
      <w:start w:val="1"/>
      <w:numFmt w:val="decimal"/>
      <w:lvlText w:val="%5."/>
      <w:lvlJc w:val="left"/>
      <w:pPr>
        <w:tabs>
          <w:tab w:val="num" w:pos="3600"/>
        </w:tabs>
        <w:ind w:left="3600" w:hanging="360"/>
      </w:pPr>
    </w:lvl>
    <w:lvl w:ilvl="5" w:tplc="DFF672FE">
      <w:start w:val="1"/>
      <w:numFmt w:val="decimal"/>
      <w:lvlText w:val="%6."/>
      <w:lvlJc w:val="left"/>
      <w:pPr>
        <w:tabs>
          <w:tab w:val="num" w:pos="4320"/>
        </w:tabs>
        <w:ind w:left="4320" w:hanging="360"/>
      </w:pPr>
    </w:lvl>
    <w:lvl w:ilvl="6" w:tplc="103C29D0">
      <w:start w:val="1"/>
      <w:numFmt w:val="decimal"/>
      <w:lvlText w:val="%7."/>
      <w:lvlJc w:val="left"/>
      <w:pPr>
        <w:tabs>
          <w:tab w:val="num" w:pos="5040"/>
        </w:tabs>
        <w:ind w:left="5040" w:hanging="360"/>
      </w:pPr>
    </w:lvl>
    <w:lvl w:ilvl="7" w:tplc="5D7A91C8">
      <w:start w:val="1"/>
      <w:numFmt w:val="decimal"/>
      <w:lvlText w:val="%8."/>
      <w:lvlJc w:val="left"/>
      <w:pPr>
        <w:tabs>
          <w:tab w:val="num" w:pos="5760"/>
        </w:tabs>
        <w:ind w:left="5760" w:hanging="360"/>
      </w:pPr>
    </w:lvl>
    <w:lvl w:ilvl="8" w:tplc="3E3E19BA">
      <w:start w:val="1"/>
      <w:numFmt w:val="decimal"/>
      <w:lvlText w:val="%9."/>
      <w:lvlJc w:val="left"/>
      <w:pPr>
        <w:tabs>
          <w:tab w:val="num" w:pos="6480"/>
        </w:tabs>
        <w:ind w:left="6480" w:hanging="360"/>
      </w:pPr>
    </w:lvl>
  </w:abstractNum>
  <w:abstractNum w:abstractNumId="19" w15:restartNumberingAfterBreak="0">
    <w:nsid w:val="6F085176"/>
    <w:multiLevelType w:val="hybridMultilevel"/>
    <w:tmpl w:val="75DC0E0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450791A"/>
    <w:multiLevelType w:val="hybridMultilevel"/>
    <w:tmpl w:val="D2CEE8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6A31838"/>
    <w:multiLevelType w:val="hybridMultilevel"/>
    <w:tmpl w:val="B6BE20E0"/>
    <w:lvl w:ilvl="0" w:tplc="7F683DE0">
      <w:start w:val="1"/>
      <w:numFmt w:val="decimal"/>
      <w:lvlText w:val="%1."/>
      <w:lvlJc w:val="left"/>
      <w:pPr>
        <w:tabs>
          <w:tab w:val="num" w:pos="720"/>
        </w:tabs>
        <w:ind w:left="720" w:hanging="360"/>
      </w:pPr>
    </w:lvl>
    <w:lvl w:ilvl="1" w:tplc="329E573E">
      <w:start w:val="1"/>
      <w:numFmt w:val="decimal"/>
      <w:lvlText w:val="%2."/>
      <w:lvlJc w:val="left"/>
      <w:pPr>
        <w:tabs>
          <w:tab w:val="num" w:pos="1440"/>
        </w:tabs>
        <w:ind w:left="1440" w:hanging="360"/>
      </w:pPr>
    </w:lvl>
    <w:lvl w:ilvl="2" w:tplc="75F6E3EE">
      <w:start w:val="1"/>
      <w:numFmt w:val="decimal"/>
      <w:lvlText w:val="%3."/>
      <w:lvlJc w:val="left"/>
      <w:pPr>
        <w:tabs>
          <w:tab w:val="num" w:pos="2160"/>
        </w:tabs>
        <w:ind w:left="2160" w:hanging="360"/>
      </w:pPr>
    </w:lvl>
    <w:lvl w:ilvl="3" w:tplc="C24EAC3E">
      <w:start w:val="1"/>
      <w:numFmt w:val="decimal"/>
      <w:lvlText w:val="%4."/>
      <w:lvlJc w:val="left"/>
      <w:pPr>
        <w:tabs>
          <w:tab w:val="num" w:pos="2880"/>
        </w:tabs>
        <w:ind w:left="2880" w:hanging="360"/>
      </w:pPr>
    </w:lvl>
    <w:lvl w:ilvl="4" w:tplc="79F6522C">
      <w:start w:val="1"/>
      <w:numFmt w:val="decimal"/>
      <w:lvlText w:val="%5."/>
      <w:lvlJc w:val="left"/>
      <w:pPr>
        <w:tabs>
          <w:tab w:val="num" w:pos="3600"/>
        </w:tabs>
        <w:ind w:left="3600" w:hanging="360"/>
      </w:pPr>
    </w:lvl>
    <w:lvl w:ilvl="5" w:tplc="DFF672FE">
      <w:start w:val="1"/>
      <w:numFmt w:val="decimal"/>
      <w:lvlText w:val="%6."/>
      <w:lvlJc w:val="left"/>
      <w:pPr>
        <w:tabs>
          <w:tab w:val="num" w:pos="4320"/>
        </w:tabs>
        <w:ind w:left="4320" w:hanging="360"/>
      </w:pPr>
    </w:lvl>
    <w:lvl w:ilvl="6" w:tplc="103C29D0">
      <w:start w:val="1"/>
      <w:numFmt w:val="decimal"/>
      <w:lvlText w:val="%7."/>
      <w:lvlJc w:val="left"/>
      <w:pPr>
        <w:tabs>
          <w:tab w:val="num" w:pos="5040"/>
        </w:tabs>
        <w:ind w:left="5040" w:hanging="360"/>
      </w:pPr>
    </w:lvl>
    <w:lvl w:ilvl="7" w:tplc="5D7A91C8">
      <w:start w:val="1"/>
      <w:numFmt w:val="decimal"/>
      <w:lvlText w:val="%8."/>
      <w:lvlJc w:val="left"/>
      <w:pPr>
        <w:tabs>
          <w:tab w:val="num" w:pos="5760"/>
        </w:tabs>
        <w:ind w:left="5760" w:hanging="360"/>
      </w:pPr>
    </w:lvl>
    <w:lvl w:ilvl="8" w:tplc="3E3E19BA">
      <w:start w:val="1"/>
      <w:numFmt w:val="decimal"/>
      <w:lvlText w:val="%9."/>
      <w:lvlJc w:val="left"/>
      <w:pPr>
        <w:tabs>
          <w:tab w:val="num" w:pos="6480"/>
        </w:tabs>
        <w:ind w:left="6480" w:hanging="360"/>
      </w:pPr>
    </w:lvl>
  </w:abstractNum>
  <w:abstractNum w:abstractNumId="22" w15:restartNumberingAfterBreak="0">
    <w:nsid w:val="782B6E2B"/>
    <w:multiLevelType w:val="hybridMultilevel"/>
    <w:tmpl w:val="8F789068"/>
    <w:lvl w:ilvl="0" w:tplc="04090003">
      <w:start w:val="1"/>
      <w:numFmt w:val="bullet"/>
      <w:lvlText w:val="o"/>
      <w:lvlJc w:val="left"/>
      <w:pPr>
        <w:tabs>
          <w:tab w:val="num" w:pos="1080"/>
        </w:tabs>
        <w:ind w:left="1080" w:hanging="360"/>
      </w:pPr>
      <w:rPr>
        <w:rFonts w:ascii="Courier New" w:hAnsi="Courier New" w:cs="Courier New" w:hint="default"/>
      </w:rPr>
    </w:lvl>
    <w:lvl w:ilvl="1" w:tplc="329E573E">
      <w:start w:val="1"/>
      <w:numFmt w:val="decimal"/>
      <w:lvlText w:val="%2."/>
      <w:lvlJc w:val="left"/>
      <w:pPr>
        <w:tabs>
          <w:tab w:val="num" w:pos="1440"/>
        </w:tabs>
        <w:ind w:left="1440" w:hanging="360"/>
      </w:pPr>
    </w:lvl>
    <w:lvl w:ilvl="2" w:tplc="75F6E3EE">
      <w:start w:val="1"/>
      <w:numFmt w:val="decimal"/>
      <w:lvlText w:val="%3."/>
      <w:lvlJc w:val="left"/>
      <w:pPr>
        <w:tabs>
          <w:tab w:val="num" w:pos="2160"/>
        </w:tabs>
        <w:ind w:left="2160" w:hanging="360"/>
      </w:pPr>
    </w:lvl>
    <w:lvl w:ilvl="3" w:tplc="C24EAC3E">
      <w:start w:val="1"/>
      <w:numFmt w:val="decimal"/>
      <w:lvlText w:val="%4."/>
      <w:lvlJc w:val="left"/>
      <w:pPr>
        <w:tabs>
          <w:tab w:val="num" w:pos="2880"/>
        </w:tabs>
        <w:ind w:left="2880" w:hanging="360"/>
      </w:pPr>
    </w:lvl>
    <w:lvl w:ilvl="4" w:tplc="79F6522C">
      <w:start w:val="1"/>
      <w:numFmt w:val="decimal"/>
      <w:lvlText w:val="%5."/>
      <w:lvlJc w:val="left"/>
      <w:pPr>
        <w:tabs>
          <w:tab w:val="num" w:pos="3600"/>
        </w:tabs>
        <w:ind w:left="3600" w:hanging="360"/>
      </w:pPr>
    </w:lvl>
    <w:lvl w:ilvl="5" w:tplc="DFF672FE">
      <w:start w:val="1"/>
      <w:numFmt w:val="decimal"/>
      <w:lvlText w:val="%6."/>
      <w:lvlJc w:val="left"/>
      <w:pPr>
        <w:tabs>
          <w:tab w:val="num" w:pos="4320"/>
        </w:tabs>
        <w:ind w:left="4320" w:hanging="360"/>
      </w:pPr>
    </w:lvl>
    <w:lvl w:ilvl="6" w:tplc="103C29D0">
      <w:start w:val="1"/>
      <w:numFmt w:val="decimal"/>
      <w:lvlText w:val="%7."/>
      <w:lvlJc w:val="left"/>
      <w:pPr>
        <w:tabs>
          <w:tab w:val="num" w:pos="5040"/>
        </w:tabs>
        <w:ind w:left="5040" w:hanging="360"/>
      </w:pPr>
    </w:lvl>
    <w:lvl w:ilvl="7" w:tplc="5D7A91C8">
      <w:start w:val="1"/>
      <w:numFmt w:val="decimal"/>
      <w:lvlText w:val="%8."/>
      <w:lvlJc w:val="left"/>
      <w:pPr>
        <w:tabs>
          <w:tab w:val="num" w:pos="5760"/>
        </w:tabs>
        <w:ind w:left="5760" w:hanging="360"/>
      </w:pPr>
    </w:lvl>
    <w:lvl w:ilvl="8" w:tplc="3E3E19BA">
      <w:start w:val="1"/>
      <w:numFmt w:val="decimal"/>
      <w:lvlText w:val="%9."/>
      <w:lvlJc w:val="left"/>
      <w:pPr>
        <w:tabs>
          <w:tab w:val="num" w:pos="6480"/>
        </w:tabs>
        <w:ind w:left="6480" w:hanging="360"/>
      </w:pPr>
    </w:lvl>
  </w:abstractNum>
  <w:abstractNum w:abstractNumId="23" w15:restartNumberingAfterBreak="0">
    <w:nsid w:val="7AF715FF"/>
    <w:multiLevelType w:val="hybridMultilevel"/>
    <w:tmpl w:val="22C07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791392"/>
    <w:multiLevelType w:val="hybridMultilevel"/>
    <w:tmpl w:val="17D25B32"/>
    <w:lvl w:ilvl="0" w:tplc="04090001">
      <w:start w:val="1"/>
      <w:numFmt w:val="bullet"/>
      <w:lvlText w:val=""/>
      <w:lvlJc w:val="left"/>
      <w:pPr>
        <w:ind w:left="720" w:hanging="360"/>
      </w:pPr>
      <w:rPr>
        <w:rFonts w:ascii="Symbol" w:hAnsi="Symbol" w:hint="default"/>
      </w:rPr>
    </w:lvl>
    <w:lvl w:ilvl="1" w:tplc="FEB032A8">
      <w:numFmt w:val="bullet"/>
      <w:lvlText w:val="•"/>
      <w:lvlJc w:val="left"/>
      <w:pPr>
        <w:ind w:left="1440" w:hanging="360"/>
      </w:pPr>
      <w:rPr>
        <w:rFonts w:ascii="Calibri" w:eastAsia="Calibri" w:hAnsi="Calibri" w:cs="Garamon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2437867">
    <w:abstractNumId w:val="20"/>
  </w:num>
  <w:num w:numId="2" w16cid:durableId="2459600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155275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47187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450519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9829486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854034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4866496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7498044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979419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59259510">
    <w:abstractNumId w:val="2"/>
  </w:num>
  <w:num w:numId="12" w16cid:durableId="787430884">
    <w:abstractNumId w:val="7"/>
  </w:num>
  <w:num w:numId="13" w16cid:durableId="948971392">
    <w:abstractNumId w:val="8"/>
  </w:num>
  <w:num w:numId="14" w16cid:durableId="1888908958">
    <w:abstractNumId w:val="23"/>
  </w:num>
  <w:num w:numId="15" w16cid:durableId="505175776">
    <w:abstractNumId w:val="4"/>
  </w:num>
  <w:num w:numId="16" w16cid:durableId="640040047">
    <w:abstractNumId w:val="14"/>
  </w:num>
  <w:num w:numId="17" w16cid:durableId="78453308">
    <w:abstractNumId w:val="19"/>
  </w:num>
  <w:num w:numId="18" w16cid:durableId="2515771">
    <w:abstractNumId w:val="11"/>
  </w:num>
  <w:num w:numId="19" w16cid:durableId="288829759">
    <w:abstractNumId w:val="3"/>
  </w:num>
  <w:num w:numId="20" w16cid:durableId="1392579026">
    <w:abstractNumId w:val="13"/>
  </w:num>
  <w:num w:numId="21" w16cid:durableId="115218157">
    <w:abstractNumId w:val="24"/>
  </w:num>
  <w:num w:numId="22" w16cid:durableId="1436747051">
    <w:abstractNumId w:val="9"/>
  </w:num>
  <w:num w:numId="23" w16cid:durableId="2036496195">
    <w:abstractNumId w:val="1"/>
  </w:num>
  <w:num w:numId="24" w16cid:durableId="131798356">
    <w:abstractNumId w:val="17"/>
  </w:num>
  <w:num w:numId="25" w16cid:durableId="6655236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13175202">
    <w:abstractNumId w:val="17"/>
  </w:num>
  <w:num w:numId="27" w16cid:durableId="153611276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8A9"/>
    <w:rsid w:val="00002928"/>
    <w:rsid w:val="00007E06"/>
    <w:rsid w:val="000109E4"/>
    <w:rsid w:val="0001393F"/>
    <w:rsid w:val="00017C1B"/>
    <w:rsid w:val="000216F4"/>
    <w:rsid w:val="00023E34"/>
    <w:rsid w:val="00030433"/>
    <w:rsid w:val="000349E4"/>
    <w:rsid w:val="00041241"/>
    <w:rsid w:val="0004581C"/>
    <w:rsid w:val="00054200"/>
    <w:rsid w:val="00056E93"/>
    <w:rsid w:val="00062C44"/>
    <w:rsid w:val="00062F7D"/>
    <w:rsid w:val="000673AF"/>
    <w:rsid w:val="000771CC"/>
    <w:rsid w:val="00084DF5"/>
    <w:rsid w:val="000878AE"/>
    <w:rsid w:val="00090A7D"/>
    <w:rsid w:val="00093806"/>
    <w:rsid w:val="000A0A85"/>
    <w:rsid w:val="000B2DA9"/>
    <w:rsid w:val="000D33BE"/>
    <w:rsid w:val="000E15CB"/>
    <w:rsid w:val="000E2DF0"/>
    <w:rsid w:val="000E68AA"/>
    <w:rsid w:val="000F16FD"/>
    <w:rsid w:val="000F20BC"/>
    <w:rsid w:val="00100F6C"/>
    <w:rsid w:val="00103F14"/>
    <w:rsid w:val="001170E7"/>
    <w:rsid w:val="001174FD"/>
    <w:rsid w:val="00121ABB"/>
    <w:rsid w:val="00122191"/>
    <w:rsid w:val="0012552E"/>
    <w:rsid w:val="00130A11"/>
    <w:rsid w:val="00136E2E"/>
    <w:rsid w:val="00137EFF"/>
    <w:rsid w:val="00152FCF"/>
    <w:rsid w:val="001544AC"/>
    <w:rsid w:val="00155F92"/>
    <w:rsid w:val="00157961"/>
    <w:rsid w:val="001605DE"/>
    <w:rsid w:val="00164A0C"/>
    <w:rsid w:val="00165948"/>
    <w:rsid w:val="0017334D"/>
    <w:rsid w:val="0017365D"/>
    <w:rsid w:val="00173C0F"/>
    <w:rsid w:val="00174895"/>
    <w:rsid w:val="001748BA"/>
    <w:rsid w:val="00176125"/>
    <w:rsid w:val="00184094"/>
    <w:rsid w:val="00193E59"/>
    <w:rsid w:val="00197765"/>
    <w:rsid w:val="00197A4C"/>
    <w:rsid w:val="001A41F9"/>
    <w:rsid w:val="001A5057"/>
    <w:rsid w:val="001A7337"/>
    <w:rsid w:val="001B18E6"/>
    <w:rsid w:val="001B2EC2"/>
    <w:rsid w:val="001B5F6E"/>
    <w:rsid w:val="001B604B"/>
    <w:rsid w:val="001B7A17"/>
    <w:rsid w:val="001D3BA2"/>
    <w:rsid w:val="001D4AAA"/>
    <w:rsid w:val="001E5207"/>
    <w:rsid w:val="001E74F5"/>
    <w:rsid w:val="001F3C94"/>
    <w:rsid w:val="001F3DF6"/>
    <w:rsid w:val="00205899"/>
    <w:rsid w:val="00207FD5"/>
    <w:rsid w:val="00237DA5"/>
    <w:rsid w:val="00246FD9"/>
    <w:rsid w:val="0025113A"/>
    <w:rsid w:val="00251B23"/>
    <w:rsid w:val="0025455A"/>
    <w:rsid w:val="00281972"/>
    <w:rsid w:val="00292EDB"/>
    <w:rsid w:val="0029369F"/>
    <w:rsid w:val="00294D82"/>
    <w:rsid w:val="002A4F33"/>
    <w:rsid w:val="002A638D"/>
    <w:rsid w:val="002A6C86"/>
    <w:rsid w:val="002A740F"/>
    <w:rsid w:val="002B281C"/>
    <w:rsid w:val="002C27FE"/>
    <w:rsid w:val="002D4125"/>
    <w:rsid w:val="002D5EBA"/>
    <w:rsid w:val="002D7DD8"/>
    <w:rsid w:val="002E01E1"/>
    <w:rsid w:val="002E0E67"/>
    <w:rsid w:val="002E1C2A"/>
    <w:rsid w:val="002F073F"/>
    <w:rsid w:val="002F1905"/>
    <w:rsid w:val="002F1925"/>
    <w:rsid w:val="00301682"/>
    <w:rsid w:val="003047CD"/>
    <w:rsid w:val="00304CBD"/>
    <w:rsid w:val="00313DA0"/>
    <w:rsid w:val="00322BF9"/>
    <w:rsid w:val="00326F7E"/>
    <w:rsid w:val="00357B82"/>
    <w:rsid w:val="00362543"/>
    <w:rsid w:val="00364329"/>
    <w:rsid w:val="003657E1"/>
    <w:rsid w:val="003676E6"/>
    <w:rsid w:val="00372B71"/>
    <w:rsid w:val="003735C6"/>
    <w:rsid w:val="00381FAE"/>
    <w:rsid w:val="00383292"/>
    <w:rsid w:val="00384ACD"/>
    <w:rsid w:val="003871F9"/>
    <w:rsid w:val="003902EC"/>
    <w:rsid w:val="00391C8F"/>
    <w:rsid w:val="00391D97"/>
    <w:rsid w:val="003955AB"/>
    <w:rsid w:val="003A3891"/>
    <w:rsid w:val="003A5B09"/>
    <w:rsid w:val="003A653D"/>
    <w:rsid w:val="003A7556"/>
    <w:rsid w:val="003B1A89"/>
    <w:rsid w:val="003B7C8D"/>
    <w:rsid w:val="003C122B"/>
    <w:rsid w:val="003C41F1"/>
    <w:rsid w:val="003C4974"/>
    <w:rsid w:val="003C6EA8"/>
    <w:rsid w:val="003D4767"/>
    <w:rsid w:val="003E788F"/>
    <w:rsid w:val="003F543A"/>
    <w:rsid w:val="003F5EF2"/>
    <w:rsid w:val="003F7C0B"/>
    <w:rsid w:val="004015CE"/>
    <w:rsid w:val="004053D4"/>
    <w:rsid w:val="00410119"/>
    <w:rsid w:val="00413200"/>
    <w:rsid w:val="00413796"/>
    <w:rsid w:val="00415C00"/>
    <w:rsid w:val="004160F7"/>
    <w:rsid w:val="00424FF3"/>
    <w:rsid w:val="00427531"/>
    <w:rsid w:val="0043053E"/>
    <w:rsid w:val="004321B1"/>
    <w:rsid w:val="0043617B"/>
    <w:rsid w:val="00437B7E"/>
    <w:rsid w:val="00440FB2"/>
    <w:rsid w:val="00441037"/>
    <w:rsid w:val="0044269C"/>
    <w:rsid w:val="00450E10"/>
    <w:rsid w:val="00450F82"/>
    <w:rsid w:val="0045735B"/>
    <w:rsid w:val="004655F1"/>
    <w:rsid w:val="00467969"/>
    <w:rsid w:val="00472C9C"/>
    <w:rsid w:val="00474D30"/>
    <w:rsid w:val="00474FAC"/>
    <w:rsid w:val="0047623D"/>
    <w:rsid w:val="00480B66"/>
    <w:rsid w:val="00483F65"/>
    <w:rsid w:val="0048444F"/>
    <w:rsid w:val="00490C2A"/>
    <w:rsid w:val="00492D4C"/>
    <w:rsid w:val="00495FF7"/>
    <w:rsid w:val="004B22A5"/>
    <w:rsid w:val="004B4FAE"/>
    <w:rsid w:val="004C44DF"/>
    <w:rsid w:val="004D0FA9"/>
    <w:rsid w:val="004E2C9C"/>
    <w:rsid w:val="004E601F"/>
    <w:rsid w:val="004F68DB"/>
    <w:rsid w:val="005141C6"/>
    <w:rsid w:val="005165D2"/>
    <w:rsid w:val="005208FC"/>
    <w:rsid w:val="00521A10"/>
    <w:rsid w:val="00523ADE"/>
    <w:rsid w:val="00525D3C"/>
    <w:rsid w:val="00526725"/>
    <w:rsid w:val="0053243B"/>
    <w:rsid w:val="00547770"/>
    <w:rsid w:val="00550CBA"/>
    <w:rsid w:val="00554B18"/>
    <w:rsid w:val="00555E35"/>
    <w:rsid w:val="00563A11"/>
    <w:rsid w:val="005718A5"/>
    <w:rsid w:val="005725D5"/>
    <w:rsid w:val="00576128"/>
    <w:rsid w:val="00576885"/>
    <w:rsid w:val="0059105D"/>
    <w:rsid w:val="005917D4"/>
    <w:rsid w:val="00591AC0"/>
    <w:rsid w:val="00591F66"/>
    <w:rsid w:val="005B37A7"/>
    <w:rsid w:val="005B640A"/>
    <w:rsid w:val="005C0D7C"/>
    <w:rsid w:val="005C154C"/>
    <w:rsid w:val="005E40EB"/>
    <w:rsid w:val="005E5A30"/>
    <w:rsid w:val="005F04BC"/>
    <w:rsid w:val="00601284"/>
    <w:rsid w:val="00605003"/>
    <w:rsid w:val="00605A8C"/>
    <w:rsid w:val="006074E4"/>
    <w:rsid w:val="006132FE"/>
    <w:rsid w:val="00616768"/>
    <w:rsid w:val="00616AE8"/>
    <w:rsid w:val="00622AB1"/>
    <w:rsid w:val="006360AE"/>
    <w:rsid w:val="00642FF1"/>
    <w:rsid w:val="00644544"/>
    <w:rsid w:val="00645F94"/>
    <w:rsid w:val="00647180"/>
    <w:rsid w:val="0065351A"/>
    <w:rsid w:val="00656453"/>
    <w:rsid w:val="00656EFF"/>
    <w:rsid w:val="00665E45"/>
    <w:rsid w:val="00677E5A"/>
    <w:rsid w:val="00680188"/>
    <w:rsid w:val="006804C2"/>
    <w:rsid w:val="006846AE"/>
    <w:rsid w:val="00687756"/>
    <w:rsid w:val="00690268"/>
    <w:rsid w:val="00694E92"/>
    <w:rsid w:val="006A1C53"/>
    <w:rsid w:val="006A1F9D"/>
    <w:rsid w:val="006B2D36"/>
    <w:rsid w:val="006B7253"/>
    <w:rsid w:val="006C0A0A"/>
    <w:rsid w:val="006C1F84"/>
    <w:rsid w:val="006C45B2"/>
    <w:rsid w:val="006C7A2A"/>
    <w:rsid w:val="006C7AE7"/>
    <w:rsid w:val="006D2CD8"/>
    <w:rsid w:val="006E2B0E"/>
    <w:rsid w:val="006F08B3"/>
    <w:rsid w:val="006F10BF"/>
    <w:rsid w:val="0070333A"/>
    <w:rsid w:val="00711518"/>
    <w:rsid w:val="00720704"/>
    <w:rsid w:val="00723168"/>
    <w:rsid w:val="0072332F"/>
    <w:rsid w:val="00724646"/>
    <w:rsid w:val="00734E8B"/>
    <w:rsid w:val="007466D7"/>
    <w:rsid w:val="0075262D"/>
    <w:rsid w:val="007568CD"/>
    <w:rsid w:val="007704CE"/>
    <w:rsid w:val="0077364B"/>
    <w:rsid w:val="00777047"/>
    <w:rsid w:val="007850E4"/>
    <w:rsid w:val="0078656E"/>
    <w:rsid w:val="007946A7"/>
    <w:rsid w:val="007A0A0D"/>
    <w:rsid w:val="007B3FEF"/>
    <w:rsid w:val="007C0277"/>
    <w:rsid w:val="007C4AC6"/>
    <w:rsid w:val="007C74AF"/>
    <w:rsid w:val="007D53D7"/>
    <w:rsid w:val="007E006E"/>
    <w:rsid w:val="007E2A18"/>
    <w:rsid w:val="007F3CF9"/>
    <w:rsid w:val="008065DA"/>
    <w:rsid w:val="008152D3"/>
    <w:rsid w:val="0082020C"/>
    <w:rsid w:val="00824AC3"/>
    <w:rsid w:val="008407A3"/>
    <w:rsid w:val="00843F80"/>
    <w:rsid w:val="0085412D"/>
    <w:rsid w:val="00854E18"/>
    <w:rsid w:val="00874C33"/>
    <w:rsid w:val="008751C7"/>
    <w:rsid w:val="008761B6"/>
    <w:rsid w:val="008775EE"/>
    <w:rsid w:val="00884391"/>
    <w:rsid w:val="008845D5"/>
    <w:rsid w:val="00886FFB"/>
    <w:rsid w:val="0089229B"/>
    <w:rsid w:val="00892468"/>
    <w:rsid w:val="008930BA"/>
    <w:rsid w:val="008A2DAF"/>
    <w:rsid w:val="008A6F78"/>
    <w:rsid w:val="008B567D"/>
    <w:rsid w:val="008C2EC5"/>
    <w:rsid w:val="008D236A"/>
    <w:rsid w:val="008D387A"/>
    <w:rsid w:val="008D7E48"/>
    <w:rsid w:val="008E021A"/>
    <w:rsid w:val="008E7EC3"/>
    <w:rsid w:val="008F615C"/>
    <w:rsid w:val="00900799"/>
    <w:rsid w:val="00903326"/>
    <w:rsid w:val="009104B6"/>
    <w:rsid w:val="009106EA"/>
    <w:rsid w:val="00913AF8"/>
    <w:rsid w:val="00914992"/>
    <w:rsid w:val="00922C7F"/>
    <w:rsid w:val="009324D3"/>
    <w:rsid w:val="00933FD2"/>
    <w:rsid w:val="0093679B"/>
    <w:rsid w:val="009407F6"/>
    <w:rsid w:val="00946938"/>
    <w:rsid w:val="00946AA0"/>
    <w:rsid w:val="00953833"/>
    <w:rsid w:val="0095386D"/>
    <w:rsid w:val="00960010"/>
    <w:rsid w:val="00960BB0"/>
    <w:rsid w:val="00972FBD"/>
    <w:rsid w:val="009808E2"/>
    <w:rsid w:val="00981E1F"/>
    <w:rsid w:val="009839C4"/>
    <w:rsid w:val="00985217"/>
    <w:rsid w:val="009907FE"/>
    <w:rsid w:val="009A2DB4"/>
    <w:rsid w:val="009A6704"/>
    <w:rsid w:val="009B00E5"/>
    <w:rsid w:val="009B0316"/>
    <w:rsid w:val="009B5B6C"/>
    <w:rsid w:val="009D07DE"/>
    <w:rsid w:val="009E4567"/>
    <w:rsid w:val="009E5B16"/>
    <w:rsid w:val="009F2125"/>
    <w:rsid w:val="009F6E25"/>
    <w:rsid w:val="00A023AA"/>
    <w:rsid w:val="00A044F4"/>
    <w:rsid w:val="00A13EDC"/>
    <w:rsid w:val="00A2410B"/>
    <w:rsid w:val="00A32100"/>
    <w:rsid w:val="00A33F62"/>
    <w:rsid w:val="00A34675"/>
    <w:rsid w:val="00A52C4C"/>
    <w:rsid w:val="00A63919"/>
    <w:rsid w:val="00A65907"/>
    <w:rsid w:val="00A67C71"/>
    <w:rsid w:val="00A872E4"/>
    <w:rsid w:val="00A87BDB"/>
    <w:rsid w:val="00A9729D"/>
    <w:rsid w:val="00AA23BD"/>
    <w:rsid w:val="00AC2296"/>
    <w:rsid w:val="00AC2F6C"/>
    <w:rsid w:val="00AC4A0F"/>
    <w:rsid w:val="00AC6A16"/>
    <w:rsid w:val="00AD7993"/>
    <w:rsid w:val="00AE0865"/>
    <w:rsid w:val="00AE16D5"/>
    <w:rsid w:val="00AE57F3"/>
    <w:rsid w:val="00AF0E6B"/>
    <w:rsid w:val="00AF1D21"/>
    <w:rsid w:val="00B072B6"/>
    <w:rsid w:val="00B1578B"/>
    <w:rsid w:val="00B36200"/>
    <w:rsid w:val="00B409A2"/>
    <w:rsid w:val="00B516EB"/>
    <w:rsid w:val="00B53A07"/>
    <w:rsid w:val="00B57632"/>
    <w:rsid w:val="00B628E2"/>
    <w:rsid w:val="00B740D0"/>
    <w:rsid w:val="00B77A1C"/>
    <w:rsid w:val="00B80404"/>
    <w:rsid w:val="00B85ADE"/>
    <w:rsid w:val="00B876DC"/>
    <w:rsid w:val="00B879CF"/>
    <w:rsid w:val="00B9019B"/>
    <w:rsid w:val="00B90ACB"/>
    <w:rsid w:val="00B95019"/>
    <w:rsid w:val="00B9637D"/>
    <w:rsid w:val="00BA6B36"/>
    <w:rsid w:val="00BB1FEF"/>
    <w:rsid w:val="00BB2A84"/>
    <w:rsid w:val="00BC27CD"/>
    <w:rsid w:val="00BC47C8"/>
    <w:rsid w:val="00BC645F"/>
    <w:rsid w:val="00BD1C17"/>
    <w:rsid w:val="00BD6982"/>
    <w:rsid w:val="00BF0978"/>
    <w:rsid w:val="00BF4812"/>
    <w:rsid w:val="00C04C34"/>
    <w:rsid w:val="00C05EC9"/>
    <w:rsid w:val="00C51ADB"/>
    <w:rsid w:val="00C56AD6"/>
    <w:rsid w:val="00C60830"/>
    <w:rsid w:val="00C72E3C"/>
    <w:rsid w:val="00C808A9"/>
    <w:rsid w:val="00C80ACC"/>
    <w:rsid w:val="00C83550"/>
    <w:rsid w:val="00C9435F"/>
    <w:rsid w:val="00CA4DDB"/>
    <w:rsid w:val="00CA7B81"/>
    <w:rsid w:val="00CB0693"/>
    <w:rsid w:val="00CB10CE"/>
    <w:rsid w:val="00CB1717"/>
    <w:rsid w:val="00CB5F0F"/>
    <w:rsid w:val="00CC023B"/>
    <w:rsid w:val="00CC04AA"/>
    <w:rsid w:val="00CD2362"/>
    <w:rsid w:val="00CD39C6"/>
    <w:rsid w:val="00CE5D86"/>
    <w:rsid w:val="00CE7661"/>
    <w:rsid w:val="00CF0414"/>
    <w:rsid w:val="00CF22FF"/>
    <w:rsid w:val="00CF2D78"/>
    <w:rsid w:val="00D0472F"/>
    <w:rsid w:val="00D06E77"/>
    <w:rsid w:val="00D077F3"/>
    <w:rsid w:val="00D14356"/>
    <w:rsid w:val="00D17B99"/>
    <w:rsid w:val="00D31685"/>
    <w:rsid w:val="00D3412B"/>
    <w:rsid w:val="00D37F0D"/>
    <w:rsid w:val="00D4302E"/>
    <w:rsid w:val="00D47DF6"/>
    <w:rsid w:val="00D571C0"/>
    <w:rsid w:val="00D57F28"/>
    <w:rsid w:val="00D675E3"/>
    <w:rsid w:val="00D676C7"/>
    <w:rsid w:val="00D726A1"/>
    <w:rsid w:val="00DA295A"/>
    <w:rsid w:val="00DB03CF"/>
    <w:rsid w:val="00DB30A3"/>
    <w:rsid w:val="00DB5208"/>
    <w:rsid w:val="00DC3C0B"/>
    <w:rsid w:val="00DC4619"/>
    <w:rsid w:val="00DC63D6"/>
    <w:rsid w:val="00DC6426"/>
    <w:rsid w:val="00DD5CC0"/>
    <w:rsid w:val="00DE35EF"/>
    <w:rsid w:val="00E00252"/>
    <w:rsid w:val="00E00A2A"/>
    <w:rsid w:val="00E051B2"/>
    <w:rsid w:val="00E07CB3"/>
    <w:rsid w:val="00E11684"/>
    <w:rsid w:val="00E15054"/>
    <w:rsid w:val="00E21601"/>
    <w:rsid w:val="00E23C15"/>
    <w:rsid w:val="00E25EA2"/>
    <w:rsid w:val="00E2693D"/>
    <w:rsid w:val="00E27ABC"/>
    <w:rsid w:val="00E46D71"/>
    <w:rsid w:val="00E51B23"/>
    <w:rsid w:val="00E60D05"/>
    <w:rsid w:val="00E706F6"/>
    <w:rsid w:val="00E759AB"/>
    <w:rsid w:val="00E75EBD"/>
    <w:rsid w:val="00E87907"/>
    <w:rsid w:val="00E9165C"/>
    <w:rsid w:val="00EA0583"/>
    <w:rsid w:val="00EB5E3B"/>
    <w:rsid w:val="00EC1D32"/>
    <w:rsid w:val="00EC5A96"/>
    <w:rsid w:val="00ED0DCF"/>
    <w:rsid w:val="00ED2880"/>
    <w:rsid w:val="00F00BAA"/>
    <w:rsid w:val="00F136BD"/>
    <w:rsid w:val="00F13DCD"/>
    <w:rsid w:val="00F150B3"/>
    <w:rsid w:val="00F16672"/>
    <w:rsid w:val="00F274B0"/>
    <w:rsid w:val="00F341CC"/>
    <w:rsid w:val="00F35261"/>
    <w:rsid w:val="00F373E7"/>
    <w:rsid w:val="00F40709"/>
    <w:rsid w:val="00F424DE"/>
    <w:rsid w:val="00F45136"/>
    <w:rsid w:val="00F55DF1"/>
    <w:rsid w:val="00F700AC"/>
    <w:rsid w:val="00F70B94"/>
    <w:rsid w:val="00F71536"/>
    <w:rsid w:val="00F7401F"/>
    <w:rsid w:val="00F75A72"/>
    <w:rsid w:val="00F77CD9"/>
    <w:rsid w:val="00F81743"/>
    <w:rsid w:val="00F83FF8"/>
    <w:rsid w:val="00F84015"/>
    <w:rsid w:val="00F852C7"/>
    <w:rsid w:val="00F86B86"/>
    <w:rsid w:val="00F96C66"/>
    <w:rsid w:val="00FB063E"/>
    <w:rsid w:val="00FB11DD"/>
    <w:rsid w:val="00FB30B8"/>
    <w:rsid w:val="00FB4550"/>
    <w:rsid w:val="00FB47AE"/>
    <w:rsid w:val="00FC6BCE"/>
    <w:rsid w:val="00FE0A27"/>
    <w:rsid w:val="00FE643B"/>
    <w:rsid w:val="00FF2595"/>
    <w:rsid w:val="00FF3806"/>
    <w:rsid w:val="00FF713F"/>
    <w:rsid w:val="00FF768B"/>
    <w:rsid w:val="27D29B1E"/>
    <w:rsid w:val="4CABE259"/>
    <w:rsid w:val="546F0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75DCB"/>
  <w15:docId w15:val="{E9AEF063-F77B-402E-91BA-A2A68F3B0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89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C808A9"/>
    <w:rPr>
      <w:b/>
      <w:bCs/>
    </w:rPr>
  </w:style>
  <w:style w:type="character" w:styleId="Hyperlink">
    <w:name w:val="Hyperlink"/>
    <w:rsid w:val="00C808A9"/>
    <w:rPr>
      <w:color w:val="0000FF"/>
      <w:u w:val="single"/>
    </w:rPr>
  </w:style>
  <w:style w:type="character" w:customStyle="1" w:styleId="BodyText3Char">
    <w:name w:val="Body Text 3 Char"/>
    <w:link w:val="BodyText3"/>
    <w:rsid w:val="007A0A0D"/>
    <w:rPr>
      <w:rFonts w:ascii="Calibri" w:eastAsia="Calibri" w:hAnsi="Calibri" w:cs="Calibri"/>
      <w:color w:val="000000"/>
      <w:kern w:val="28"/>
      <w:sz w:val="18"/>
      <w:szCs w:val="18"/>
      <w:lang w:val="en-US" w:eastAsia="en-US" w:bidi="ar-SA"/>
    </w:rPr>
  </w:style>
  <w:style w:type="paragraph" w:styleId="BodyText3">
    <w:name w:val="Body Text 3"/>
    <w:basedOn w:val="Normal"/>
    <w:link w:val="BodyText3Char"/>
    <w:rsid w:val="007A0A0D"/>
    <w:pPr>
      <w:spacing w:after="144" w:line="403" w:lineRule="auto"/>
    </w:pPr>
    <w:rPr>
      <w:rFonts w:ascii="Calibri" w:eastAsia="Calibri" w:hAnsi="Calibri" w:cs="Calibri"/>
      <w:color w:val="000000"/>
      <w:kern w:val="28"/>
      <w:sz w:val="18"/>
      <w:szCs w:val="18"/>
    </w:rPr>
  </w:style>
  <w:style w:type="paragraph" w:styleId="Header">
    <w:name w:val="header"/>
    <w:basedOn w:val="Normal"/>
    <w:rsid w:val="00357B82"/>
    <w:pPr>
      <w:tabs>
        <w:tab w:val="center" w:pos="4320"/>
        <w:tab w:val="right" w:pos="8640"/>
      </w:tabs>
    </w:pPr>
  </w:style>
  <w:style w:type="paragraph" w:styleId="Footer">
    <w:name w:val="footer"/>
    <w:basedOn w:val="Normal"/>
    <w:rsid w:val="00357B82"/>
    <w:pPr>
      <w:tabs>
        <w:tab w:val="center" w:pos="4320"/>
        <w:tab w:val="right" w:pos="8640"/>
      </w:tabs>
    </w:pPr>
  </w:style>
  <w:style w:type="paragraph" w:customStyle="1" w:styleId="Default">
    <w:name w:val="Default"/>
    <w:rsid w:val="0059105D"/>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85412D"/>
    <w:rPr>
      <w:rFonts w:ascii="Tahoma" w:hAnsi="Tahoma" w:cs="Tahoma"/>
      <w:sz w:val="16"/>
      <w:szCs w:val="16"/>
    </w:rPr>
  </w:style>
  <w:style w:type="character" w:customStyle="1" w:styleId="BalloonTextChar">
    <w:name w:val="Balloon Text Char"/>
    <w:link w:val="BalloonText"/>
    <w:uiPriority w:val="99"/>
    <w:semiHidden/>
    <w:rsid w:val="0085412D"/>
    <w:rPr>
      <w:rFonts w:ascii="Tahoma" w:hAnsi="Tahoma" w:cs="Tahoma"/>
      <w:sz w:val="16"/>
      <w:szCs w:val="16"/>
    </w:rPr>
  </w:style>
  <w:style w:type="character" w:styleId="FollowedHyperlink">
    <w:name w:val="FollowedHyperlink"/>
    <w:uiPriority w:val="99"/>
    <w:semiHidden/>
    <w:unhideWhenUsed/>
    <w:rsid w:val="00690268"/>
    <w:rPr>
      <w:color w:val="800080"/>
      <w:u w:val="single"/>
    </w:rPr>
  </w:style>
  <w:style w:type="character" w:styleId="CommentReference">
    <w:name w:val="annotation reference"/>
    <w:uiPriority w:val="99"/>
    <w:semiHidden/>
    <w:unhideWhenUsed/>
    <w:rsid w:val="0044269C"/>
    <w:rPr>
      <w:sz w:val="16"/>
      <w:szCs w:val="16"/>
    </w:rPr>
  </w:style>
  <w:style w:type="paragraph" w:styleId="CommentText">
    <w:name w:val="annotation text"/>
    <w:basedOn w:val="Normal"/>
    <w:link w:val="CommentTextChar"/>
    <w:uiPriority w:val="99"/>
    <w:unhideWhenUsed/>
    <w:rsid w:val="0044269C"/>
    <w:rPr>
      <w:sz w:val="20"/>
      <w:szCs w:val="20"/>
    </w:rPr>
  </w:style>
  <w:style w:type="character" w:customStyle="1" w:styleId="CommentTextChar">
    <w:name w:val="Comment Text Char"/>
    <w:basedOn w:val="DefaultParagraphFont"/>
    <w:link w:val="CommentText"/>
    <w:uiPriority w:val="99"/>
    <w:rsid w:val="0044269C"/>
  </w:style>
  <w:style w:type="paragraph" w:styleId="CommentSubject">
    <w:name w:val="annotation subject"/>
    <w:basedOn w:val="CommentText"/>
    <w:next w:val="CommentText"/>
    <w:link w:val="CommentSubjectChar"/>
    <w:uiPriority w:val="99"/>
    <w:semiHidden/>
    <w:unhideWhenUsed/>
    <w:rsid w:val="0044269C"/>
    <w:rPr>
      <w:b/>
      <w:bCs/>
    </w:rPr>
  </w:style>
  <w:style w:type="character" w:customStyle="1" w:styleId="CommentSubjectChar">
    <w:name w:val="Comment Subject Char"/>
    <w:link w:val="CommentSubject"/>
    <w:uiPriority w:val="99"/>
    <w:semiHidden/>
    <w:rsid w:val="0044269C"/>
    <w:rPr>
      <w:b/>
      <w:bCs/>
    </w:rPr>
  </w:style>
  <w:style w:type="paragraph" w:styleId="ListParagraph">
    <w:name w:val="List Paragraph"/>
    <w:basedOn w:val="Normal"/>
    <w:uiPriority w:val="34"/>
    <w:qFormat/>
    <w:rsid w:val="001174FD"/>
    <w:pPr>
      <w:ind w:left="720"/>
      <w:contextualSpacing/>
    </w:pPr>
  </w:style>
  <w:style w:type="character" w:customStyle="1" w:styleId="UnresolvedMention1">
    <w:name w:val="Unresolved Mention1"/>
    <w:basedOn w:val="DefaultParagraphFont"/>
    <w:uiPriority w:val="99"/>
    <w:semiHidden/>
    <w:unhideWhenUsed/>
    <w:rsid w:val="007946A7"/>
    <w:rPr>
      <w:color w:val="605E5C"/>
      <w:shd w:val="clear" w:color="auto" w:fill="E1DFDD"/>
    </w:rPr>
  </w:style>
  <w:style w:type="paragraph" w:customStyle="1" w:styleId="paragraph">
    <w:name w:val="paragraph"/>
    <w:basedOn w:val="Normal"/>
    <w:rsid w:val="006C45B2"/>
    <w:pPr>
      <w:spacing w:before="100" w:beforeAutospacing="1" w:after="100" w:afterAutospacing="1"/>
    </w:pPr>
  </w:style>
  <w:style w:type="character" w:customStyle="1" w:styleId="normaltextrun">
    <w:name w:val="normaltextrun"/>
    <w:basedOn w:val="DefaultParagraphFont"/>
    <w:rsid w:val="006C45B2"/>
  </w:style>
  <w:style w:type="character" w:customStyle="1" w:styleId="eop">
    <w:name w:val="eop"/>
    <w:basedOn w:val="DefaultParagraphFont"/>
    <w:rsid w:val="006C45B2"/>
  </w:style>
  <w:style w:type="character" w:customStyle="1" w:styleId="tabchar">
    <w:name w:val="tabchar"/>
    <w:basedOn w:val="DefaultParagraphFont"/>
    <w:rsid w:val="006C45B2"/>
  </w:style>
  <w:style w:type="paragraph" w:styleId="Revision">
    <w:name w:val="Revision"/>
    <w:hidden/>
    <w:uiPriority w:val="99"/>
    <w:semiHidden/>
    <w:rsid w:val="00C9435F"/>
    <w:rPr>
      <w:sz w:val="24"/>
      <w:szCs w:val="24"/>
    </w:rPr>
  </w:style>
  <w:style w:type="character" w:styleId="UnresolvedMention">
    <w:name w:val="Unresolved Mention"/>
    <w:basedOn w:val="DefaultParagraphFont"/>
    <w:uiPriority w:val="99"/>
    <w:semiHidden/>
    <w:unhideWhenUsed/>
    <w:rsid w:val="00137EFF"/>
    <w:rPr>
      <w:color w:val="605E5C"/>
      <w:shd w:val="clear" w:color="auto" w:fill="E1DFDD"/>
    </w:rPr>
  </w:style>
  <w:style w:type="paragraph" w:styleId="NormalWeb">
    <w:name w:val="Normal (Web)"/>
    <w:basedOn w:val="Normal"/>
    <w:uiPriority w:val="99"/>
    <w:semiHidden/>
    <w:unhideWhenUsed/>
    <w:rsid w:val="00876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32587">
      <w:bodyDiv w:val="1"/>
      <w:marLeft w:val="0"/>
      <w:marRight w:val="0"/>
      <w:marTop w:val="0"/>
      <w:marBottom w:val="0"/>
      <w:divBdr>
        <w:top w:val="none" w:sz="0" w:space="0" w:color="auto"/>
        <w:left w:val="none" w:sz="0" w:space="0" w:color="auto"/>
        <w:bottom w:val="none" w:sz="0" w:space="0" w:color="auto"/>
        <w:right w:val="none" w:sz="0" w:space="0" w:color="auto"/>
      </w:divBdr>
    </w:div>
    <w:div w:id="210117520">
      <w:bodyDiv w:val="1"/>
      <w:marLeft w:val="0"/>
      <w:marRight w:val="0"/>
      <w:marTop w:val="0"/>
      <w:marBottom w:val="0"/>
      <w:divBdr>
        <w:top w:val="none" w:sz="0" w:space="0" w:color="auto"/>
        <w:left w:val="none" w:sz="0" w:space="0" w:color="auto"/>
        <w:bottom w:val="none" w:sz="0" w:space="0" w:color="auto"/>
        <w:right w:val="none" w:sz="0" w:space="0" w:color="auto"/>
      </w:divBdr>
    </w:div>
    <w:div w:id="399207074">
      <w:bodyDiv w:val="1"/>
      <w:marLeft w:val="0"/>
      <w:marRight w:val="0"/>
      <w:marTop w:val="0"/>
      <w:marBottom w:val="0"/>
      <w:divBdr>
        <w:top w:val="none" w:sz="0" w:space="0" w:color="auto"/>
        <w:left w:val="none" w:sz="0" w:space="0" w:color="auto"/>
        <w:bottom w:val="none" w:sz="0" w:space="0" w:color="auto"/>
        <w:right w:val="none" w:sz="0" w:space="0" w:color="auto"/>
      </w:divBdr>
    </w:div>
    <w:div w:id="799764634">
      <w:bodyDiv w:val="1"/>
      <w:marLeft w:val="0"/>
      <w:marRight w:val="0"/>
      <w:marTop w:val="0"/>
      <w:marBottom w:val="0"/>
      <w:divBdr>
        <w:top w:val="none" w:sz="0" w:space="0" w:color="auto"/>
        <w:left w:val="none" w:sz="0" w:space="0" w:color="auto"/>
        <w:bottom w:val="none" w:sz="0" w:space="0" w:color="auto"/>
        <w:right w:val="none" w:sz="0" w:space="0" w:color="auto"/>
      </w:divBdr>
    </w:div>
    <w:div w:id="1291476550">
      <w:bodyDiv w:val="1"/>
      <w:marLeft w:val="0"/>
      <w:marRight w:val="0"/>
      <w:marTop w:val="0"/>
      <w:marBottom w:val="0"/>
      <w:divBdr>
        <w:top w:val="none" w:sz="0" w:space="0" w:color="auto"/>
        <w:left w:val="none" w:sz="0" w:space="0" w:color="auto"/>
        <w:bottom w:val="none" w:sz="0" w:space="0" w:color="auto"/>
        <w:right w:val="none" w:sz="0" w:space="0" w:color="auto"/>
      </w:divBdr>
      <w:divsChild>
        <w:div w:id="1978683853">
          <w:marLeft w:val="0"/>
          <w:marRight w:val="0"/>
          <w:marTop w:val="0"/>
          <w:marBottom w:val="0"/>
          <w:divBdr>
            <w:top w:val="none" w:sz="0" w:space="0" w:color="auto"/>
            <w:left w:val="none" w:sz="0" w:space="0" w:color="auto"/>
            <w:bottom w:val="none" w:sz="0" w:space="0" w:color="auto"/>
            <w:right w:val="none" w:sz="0" w:space="0" w:color="auto"/>
          </w:divBdr>
          <w:divsChild>
            <w:div w:id="1689990384">
              <w:marLeft w:val="0"/>
              <w:marRight w:val="0"/>
              <w:marTop w:val="0"/>
              <w:marBottom w:val="0"/>
              <w:divBdr>
                <w:top w:val="none" w:sz="0" w:space="0" w:color="auto"/>
                <w:left w:val="none" w:sz="0" w:space="0" w:color="auto"/>
                <w:bottom w:val="none" w:sz="0" w:space="0" w:color="auto"/>
                <w:right w:val="none" w:sz="0" w:space="0" w:color="auto"/>
              </w:divBdr>
              <w:divsChild>
                <w:div w:id="7964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25769">
      <w:bodyDiv w:val="1"/>
      <w:marLeft w:val="0"/>
      <w:marRight w:val="0"/>
      <w:marTop w:val="0"/>
      <w:marBottom w:val="0"/>
      <w:divBdr>
        <w:top w:val="none" w:sz="0" w:space="0" w:color="auto"/>
        <w:left w:val="none" w:sz="0" w:space="0" w:color="auto"/>
        <w:bottom w:val="none" w:sz="0" w:space="0" w:color="auto"/>
        <w:right w:val="none" w:sz="0" w:space="0" w:color="auto"/>
      </w:divBdr>
      <w:divsChild>
        <w:div w:id="1721900436">
          <w:marLeft w:val="0"/>
          <w:marRight w:val="0"/>
          <w:marTop w:val="0"/>
          <w:marBottom w:val="0"/>
          <w:divBdr>
            <w:top w:val="none" w:sz="0" w:space="0" w:color="auto"/>
            <w:left w:val="none" w:sz="0" w:space="0" w:color="auto"/>
            <w:bottom w:val="none" w:sz="0" w:space="0" w:color="auto"/>
            <w:right w:val="none" w:sz="0" w:space="0" w:color="auto"/>
          </w:divBdr>
          <w:divsChild>
            <w:div w:id="1926063764">
              <w:marLeft w:val="0"/>
              <w:marRight w:val="0"/>
              <w:marTop w:val="0"/>
              <w:marBottom w:val="0"/>
              <w:divBdr>
                <w:top w:val="none" w:sz="0" w:space="0" w:color="auto"/>
                <w:left w:val="none" w:sz="0" w:space="0" w:color="auto"/>
                <w:bottom w:val="none" w:sz="0" w:space="0" w:color="auto"/>
                <w:right w:val="none" w:sz="0" w:space="0" w:color="auto"/>
              </w:divBdr>
              <w:divsChild>
                <w:div w:id="79417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3390">
      <w:bodyDiv w:val="1"/>
      <w:marLeft w:val="0"/>
      <w:marRight w:val="0"/>
      <w:marTop w:val="0"/>
      <w:marBottom w:val="0"/>
      <w:divBdr>
        <w:top w:val="none" w:sz="0" w:space="0" w:color="auto"/>
        <w:left w:val="none" w:sz="0" w:space="0" w:color="auto"/>
        <w:bottom w:val="none" w:sz="0" w:space="0" w:color="auto"/>
        <w:right w:val="none" w:sz="0" w:space="0" w:color="auto"/>
      </w:divBdr>
    </w:div>
    <w:div w:id="1645085291">
      <w:bodyDiv w:val="1"/>
      <w:marLeft w:val="0"/>
      <w:marRight w:val="0"/>
      <w:marTop w:val="0"/>
      <w:marBottom w:val="0"/>
      <w:divBdr>
        <w:top w:val="none" w:sz="0" w:space="0" w:color="auto"/>
        <w:left w:val="none" w:sz="0" w:space="0" w:color="auto"/>
        <w:bottom w:val="none" w:sz="0" w:space="0" w:color="auto"/>
        <w:right w:val="none" w:sz="0" w:space="0" w:color="auto"/>
      </w:divBdr>
      <w:divsChild>
        <w:div w:id="1086458040">
          <w:marLeft w:val="0"/>
          <w:marRight w:val="0"/>
          <w:marTop w:val="0"/>
          <w:marBottom w:val="0"/>
          <w:divBdr>
            <w:top w:val="none" w:sz="0" w:space="0" w:color="auto"/>
            <w:left w:val="none" w:sz="0" w:space="0" w:color="auto"/>
            <w:bottom w:val="none" w:sz="0" w:space="0" w:color="auto"/>
            <w:right w:val="none" w:sz="0" w:space="0" w:color="auto"/>
          </w:divBdr>
          <w:divsChild>
            <w:div w:id="1447307878">
              <w:marLeft w:val="0"/>
              <w:marRight w:val="0"/>
              <w:marTop w:val="0"/>
              <w:marBottom w:val="0"/>
              <w:divBdr>
                <w:top w:val="none" w:sz="0" w:space="0" w:color="auto"/>
                <w:left w:val="none" w:sz="0" w:space="0" w:color="auto"/>
                <w:bottom w:val="none" w:sz="0" w:space="0" w:color="auto"/>
                <w:right w:val="none" w:sz="0" w:space="0" w:color="auto"/>
              </w:divBdr>
            </w:div>
            <w:div w:id="71584550">
              <w:marLeft w:val="0"/>
              <w:marRight w:val="0"/>
              <w:marTop w:val="0"/>
              <w:marBottom w:val="0"/>
              <w:divBdr>
                <w:top w:val="none" w:sz="0" w:space="0" w:color="auto"/>
                <w:left w:val="none" w:sz="0" w:space="0" w:color="auto"/>
                <w:bottom w:val="none" w:sz="0" w:space="0" w:color="auto"/>
                <w:right w:val="none" w:sz="0" w:space="0" w:color="auto"/>
              </w:divBdr>
            </w:div>
            <w:div w:id="468935698">
              <w:marLeft w:val="0"/>
              <w:marRight w:val="0"/>
              <w:marTop w:val="0"/>
              <w:marBottom w:val="0"/>
              <w:divBdr>
                <w:top w:val="none" w:sz="0" w:space="0" w:color="auto"/>
                <w:left w:val="none" w:sz="0" w:space="0" w:color="auto"/>
                <w:bottom w:val="none" w:sz="0" w:space="0" w:color="auto"/>
                <w:right w:val="none" w:sz="0" w:space="0" w:color="auto"/>
              </w:divBdr>
            </w:div>
            <w:div w:id="1000424610">
              <w:marLeft w:val="0"/>
              <w:marRight w:val="0"/>
              <w:marTop w:val="0"/>
              <w:marBottom w:val="0"/>
              <w:divBdr>
                <w:top w:val="none" w:sz="0" w:space="0" w:color="auto"/>
                <w:left w:val="none" w:sz="0" w:space="0" w:color="auto"/>
                <w:bottom w:val="none" w:sz="0" w:space="0" w:color="auto"/>
                <w:right w:val="none" w:sz="0" w:space="0" w:color="auto"/>
              </w:divBdr>
            </w:div>
            <w:div w:id="96604013">
              <w:marLeft w:val="0"/>
              <w:marRight w:val="0"/>
              <w:marTop w:val="0"/>
              <w:marBottom w:val="0"/>
              <w:divBdr>
                <w:top w:val="none" w:sz="0" w:space="0" w:color="auto"/>
                <w:left w:val="none" w:sz="0" w:space="0" w:color="auto"/>
                <w:bottom w:val="none" w:sz="0" w:space="0" w:color="auto"/>
                <w:right w:val="none" w:sz="0" w:space="0" w:color="auto"/>
              </w:divBdr>
            </w:div>
            <w:div w:id="1521353031">
              <w:marLeft w:val="0"/>
              <w:marRight w:val="0"/>
              <w:marTop w:val="0"/>
              <w:marBottom w:val="0"/>
              <w:divBdr>
                <w:top w:val="none" w:sz="0" w:space="0" w:color="auto"/>
                <w:left w:val="none" w:sz="0" w:space="0" w:color="auto"/>
                <w:bottom w:val="none" w:sz="0" w:space="0" w:color="auto"/>
                <w:right w:val="none" w:sz="0" w:space="0" w:color="auto"/>
              </w:divBdr>
            </w:div>
            <w:div w:id="2059697092">
              <w:marLeft w:val="0"/>
              <w:marRight w:val="0"/>
              <w:marTop w:val="0"/>
              <w:marBottom w:val="0"/>
              <w:divBdr>
                <w:top w:val="none" w:sz="0" w:space="0" w:color="auto"/>
                <w:left w:val="none" w:sz="0" w:space="0" w:color="auto"/>
                <w:bottom w:val="none" w:sz="0" w:space="0" w:color="auto"/>
                <w:right w:val="none" w:sz="0" w:space="0" w:color="auto"/>
              </w:divBdr>
            </w:div>
            <w:div w:id="742684514">
              <w:marLeft w:val="0"/>
              <w:marRight w:val="0"/>
              <w:marTop w:val="0"/>
              <w:marBottom w:val="0"/>
              <w:divBdr>
                <w:top w:val="none" w:sz="0" w:space="0" w:color="auto"/>
                <w:left w:val="none" w:sz="0" w:space="0" w:color="auto"/>
                <w:bottom w:val="none" w:sz="0" w:space="0" w:color="auto"/>
                <w:right w:val="none" w:sz="0" w:space="0" w:color="auto"/>
              </w:divBdr>
            </w:div>
            <w:div w:id="80640750">
              <w:marLeft w:val="0"/>
              <w:marRight w:val="0"/>
              <w:marTop w:val="0"/>
              <w:marBottom w:val="0"/>
              <w:divBdr>
                <w:top w:val="none" w:sz="0" w:space="0" w:color="auto"/>
                <w:left w:val="none" w:sz="0" w:space="0" w:color="auto"/>
                <w:bottom w:val="none" w:sz="0" w:space="0" w:color="auto"/>
                <w:right w:val="none" w:sz="0" w:space="0" w:color="auto"/>
              </w:divBdr>
            </w:div>
            <w:div w:id="1000624872">
              <w:marLeft w:val="0"/>
              <w:marRight w:val="0"/>
              <w:marTop w:val="0"/>
              <w:marBottom w:val="0"/>
              <w:divBdr>
                <w:top w:val="none" w:sz="0" w:space="0" w:color="auto"/>
                <w:left w:val="none" w:sz="0" w:space="0" w:color="auto"/>
                <w:bottom w:val="none" w:sz="0" w:space="0" w:color="auto"/>
                <w:right w:val="none" w:sz="0" w:space="0" w:color="auto"/>
              </w:divBdr>
            </w:div>
          </w:divsChild>
        </w:div>
        <w:div w:id="2013213988">
          <w:marLeft w:val="0"/>
          <w:marRight w:val="0"/>
          <w:marTop w:val="0"/>
          <w:marBottom w:val="0"/>
          <w:divBdr>
            <w:top w:val="none" w:sz="0" w:space="0" w:color="auto"/>
            <w:left w:val="none" w:sz="0" w:space="0" w:color="auto"/>
            <w:bottom w:val="none" w:sz="0" w:space="0" w:color="auto"/>
            <w:right w:val="none" w:sz="0" w:space="0" w:color="auto"/>
          </w:divBdr>
        </w:div>
        <w:div w:id="1051461336">
          <w:marLeft w:val="0"/>
          <w:marRight w:val="0"/>
          <w:marTop w:val="0"/>
          <w:marBottom w:val="0"/>
          <w:divBdr>
            <w:top w:val="none" w:sz="0" w:space="0" w:color="auto"/>
            <w:left w:val="none" w:sz="0" w:space="0" w:color="auto"/>
            <w:bottom w:val="none" w:sz="0" w:space="0" w:color="auto"/>
            <w:right w:val="none" w:sz="0" w:space="0" w:color="auto"/>
          </w:divBdr>
        </w:div>
        <w:div w:id="569924226">
          <w:marLeft w:val="0"/>
          <w:marRight w:val="0"/>
          <w:marTop w:val="0"/>
          <w:marBottom w:val="0"/>
          <w:divBdr>
            <w:top w:val="none" w:sz="0" w:space="0" w:color="auto"/>
            <w:left w:val="none" w:sz="0" w:space="0" w:color="auto"/>
            <w:bottom w:val="none" w:sz="0" w:space="0" w:color="auto"/>
            <w:right w:val="none" w:sz="0" w:space="0" w:color="auto"/>
          </w:divBdr>
        </w:div>
        <w:div w:id="1152139364">
          <w:marLeft w:val="0"/>
          <w:marRight w:val="0"/>
          <w:marTop w:val="0"/>
          <w:marBottom w:val="0"/>
          <w:divBdr>
            <w:top w:val="none" w:sz="0" w:space="0" w:color="auto"/>
            <w:left w:val="none" w:sz="0" w:space="0" w:color="auto"/>
            <w:bottom w:val="none" w:sz="0" w:space="0" w:color="auto"/>
            <w:right w:val="none" w:sz="0" w:space="0" w:color="auto"/>
          </w:divBdr>
        </w:div>
      </w:divsChild>
    </w:div>
    <w:div w:id="2099711210">
      <w:bodyDiv w:val="1"/>
      <w:marLeft w:val="0"/>
      <w:marRight w:val="0"/>
      <w:marTop w:val="0"/>
      <w:marBottom w:val="0"/>
      <w:divBdr>
        <w:top w:val="none" w:sz="0" w:space="0" w:color="auto"/>
        <w:left w:val="none" w:sz="0" w:space="0" w:color="auto"/>
        <w:bottom w:val="none" w:sz="0" w:space="0" w:color="auto"/>
        <w:right w:val="none" w:sz="0" w:space="0" w:color="auto"/>
      </w:divBdr>
      <w:divsChild>
        <w:div w:id="1207567528">
          <w:marLeft w:val="0"/>
          <w:marRight w:val="0"/>
          <w:marTop w:val="0"/>
          <w:marBottom w:val="0"/>
          <w:divBdr>
            <w:top w:val="none" w:sz="0" w:space="0" w:color="auto"/>
            <w:left w:val="none" w:sz="0" w:space="0" w:color="auto"/>
            <w:bottom w:val="none" w:sz="0" w:space="0" w:color="auto"/>
            <w:right w:val="none" w:sz="0" w:space="0" w:color="auto"/>
          </w:divBdr>
        </w:div>
        <w:div w:id="987824819">
          <w:marLeft w:val="0"/>
          <w:marRight w:val="0"/>
          <w:marTop w:val="0"/>
          <w:marBottom w:val="0"/>
          <w:divBdr>
            <w:top w:val="none" w:sz="0" w:space="0" w:color="auto"/>
            <w:left w:val="none" w:sz="0" w:space="0" w:color="auto"/>
            <w:bottom w:val="none" w:sz="0" w:space="0" w:color="auto"/>
            <w:right w:val="none" w:sz="0" w:space="0" w:color="auto"/>
          </w:divBdr>
        </w:div>
        <w:div w:id="269362587">
          <w:marLeft w:val="0"/>
          <w:marRight w:val="0"/>
          <w:marTop w:val="0"/>
          <w:marBottom w:val="0"/>
          <w:divBdr>
            <w:top w:val="none" w:sz="0" w:space="0" w:color="auto"/>
            <w:left w:val="none" w:sz="0" w:space="0" w:color="auto"/>
            <w:bottom w:val="none" w:sz="0" w:space="0" w:color="auto"/>
            <w:right w:val="none" w:sz="0" w:space="0" w:color="auto"/>
          </w:divBdr>
        </w:div>
        <w:div w:id="1327318892">
          <w:marLeft w:val="0"/>
          <w:marRight w:val="0"/>
          <w:marTop w:val="0"/>
          <w:marBottom w:val="0"/>
          <w:divBdr>
            <w:top w:val="none" w:sz="0" w:space="0" w:color="auto"/>
            <w:left w:val="none" w:sz="0" w:space="0" w:color="auto"/>
            <w:bottom w:val="none" w:sz="0" w:space="0" w:color="auto"/>
            <w:right w:val="none" w:sz="0" w:space="0" w:color="auto"/>
          </w:divBdr>
        </w:div>
        <w:div w:id="231626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jc.confex.com/bjc/psqs25/meetingapp.cgi/Session/1498" TargetMode="External"/><Relationship Id="rId18" Type="http://schemas.openxmlformats.org/officeDocument/2006/relationships/image" Target="media/image4.sv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beckershospitalreview.com/hospital-management-administration/5-traits-of-high-reliability-organizations-how-to-hardwire-each-in-your-organization.html"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cid:image004.png@01DC4F0B.EDCE3120"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jc@confex.com"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2338788A441E438FCF13B8DE36B33B" ma:contentTypeVersion="18" ma:contentTypeDescription="Create a new document." ma:contentTypeScope="" ma:versionID="8ff005f692f524337268ca1b29e4cad5">
  <xsd:schema xmlns:xsd="http://www.w3.org/2001/XMLSchema" xmlns:xs="http://www.w3.org/2001/XMLSchema" xmlns:p="http://schemas.microsoft.com/office/2006/metadata/properties" xmlns:ns2="349ce4fa-aac4-4f44-b6de-dba6bf99c741" xmlns:ns3="773ec13e-15f8-4b37-a278-bf8e8cf68782" targetNamespace="http://schemas.microsoft.com/office/2006/metadata/properties" ma:root="true" ma:fieldsID="2fd308bd61c84e09604aeb9887738611" ns2:_="" ns3:_="">
    <xsd:import namespace="349ce4fa-aac4-4f44-b6de-dba6bf99c741"/>
    <xsd:import namespace="773ec13e-15f8-4b37-a278-bf8e8cf68782"/>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9ce4fa-aac4-4f44-b6de-dba6bf99c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fdbf69-eb56-44ce-81fc-1e4d5a9fd8a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3ec13e-15f8-4b37-a278-bf8e8cf6878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381aca0-9d8d-4e9b-8d77-7b35d454fa88}" ma:internalName="TaxCatchAll" ma:showField="CatchAllData" ma:web="773ec13e-15f8-4b37-a278-bf8e8cf68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49ce4fa-aac4-4f44-b6de-dba6bf99c741">
      <Terms xmlns="http://schemas.microsoft.com/office/infopath/2007/PartnerControls"/>
    </lcf76f155ced4ddcb4097134ff3c332f>
    <TaxCatchAll xmlns="773ec13e-15f8-4b37-a278-bf8e8cf68782" xsi:nil="true"/>
  </documentManagement>
</p:properties>
</file>

<file path=customXml/itemProps1.xml><?xml version="1.0" encoding="utf-8"?>
<ds:datastoreItem xmlns:ds="http://schemas.openxmlformats.org/officeDocument/2006/customXml" ds:itemID="{F2895497-71C7-4BA0-904F-FC4E1A009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9ce4fa-aac4-4f44-b6de-dba6bf99c741"/>
    <ds:schemaRef ds:uri="773ec13e-15f8-4b37-a278-bf8e8cf68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043359-3000-466D-9F5E-80AD388CF205}">
  <ds:schemaRefs>
    <ds:schemaRef ds:uri="http://schemas.microsoft.com/sharepoint/v3/contenttype/forms"/>
  </ds:schemaRefs>
</ds:datastoreItem>
</file>

<file path=customXml/itemProps3.xml><?xml version="1.0" encoding="utf-8"?>
<ds:datastoreItem xmlns:ds="http://schemas.openxmlformats.org/officeDocument/2006/customXml" ds:itemID="{8A87F3C4-06E6-4F75-A336-D71826631F9B}">
  <ds:schemaRefs>
    <ds:schemaRef ds:uri="http://schemas.openxmlformats.org/officeDocument/2006/bibliography"/>
  </ds:schemaRefs>
</ds:datastoreItem>
</file>

<file path=customXml/itemProps4.xml><?xml version="1.0" encoding="utf-8"?>
<ds:datastoreItem xmlns:ds="http://schemas.openxmlformats.org/officeDocument/2006/customXml" ds:itemID="{3035E942-2538-420F-9C79-61DF8F6E7066}">
  <ds:schemaRefs>
    <ds:schemaRef ds:uri="http://schemas.microsoft.com/office/2006/metadata/properties"/>
    <ds:schemaRef ds:uri="http://schemas.microsoft.com/office/infopath/2007/PartnerControls"/>
    <ds:schemaRef ds:uri="349ce4fa-aac4-4f44-b6de-dba6bf99c741"/>
    <ds:schemaRef ds:uri="773ec13e-15f8-4b37-a278-bf8e8cf6878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1673</Words>
  <Characters>9538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ABSTRACT INFORMATION:</vt:lpstr>
    </vt:vector>
  </TitlesOfParts>
  <Company>BJC HealthCare</Company>
  <LinksUpToDate>false</LinksUpToDate>
  <CharactersWithSpaces>11189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INFORMATION:</dc:title>
  <dc:creator>jad0557</dc:creator>
  <cp:lastModifiedBy>Robin Gray (CQOPM)</cp:lastModifiedBy>
  <cp:revision>4</cp:revision>
  <cp:lastPrinted>2016-10-06T13:30:00Z</cp:lastPrinted>
  <dcterms:created xsi:type="dcterms:W3CDTF">2025-11-21T21:48:00Z</dcterms:created>
  <dcterms:modified xsi:type="dcterms:W3CDTF">2025-12-22T15:24:00Z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0x010100422338788A441E438FCF13B8DE36B33B</vt:lpwstr>
  </property>
  <property fmtid="{D5CDD505-2E9C-101B-9397-08002B2CF9AE}" pid="3" name="MediaServiceImageTags">
    <vt:lpwstr/>
  </property>
</Properties>
</file>